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FB2E1" w14:textId="77777777" w:rsidR="00166787" w:rsidRDefault="00166787">
      <w:pPr>
        <w:pStyle w:val="BodyText"/>
        <w:spacing w:before="3"/>
        <w:ind w:left="0"/>
        <w:rPr>
          <w:rFonts w:ascii="Times New Roman"/>
        </w:rPr>
      </w:pPr>
    </w:p>
    <w:p w14:paraId="677E25FF" w14:textId="64CC814F" w:rsidR="00166787" w:rsidRDefault="00A63F82">
      <w:pPr>
        <w:pStyle w:val="Heading1"/>
        <w:numPr>
          <w:ilvl w:val="0"/>
          <w:numId w:val="2"/>
        </w:numPr>
        <w:tabs>
          <w:tab w:val="left" w:pos="820"/>
        </w:tabs>
        <w:rPr>
          <w:u w:val="none"/>
        </w:rPr>
      </w:pP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ORD</w:t>
      </w:r>
      <w:r w:rsidR="00693BB1">
        <w:rPr>
          <w:spacing w:val="-2"/>
        </w:rPr>
        <w:t>ER</w:t>
      </w:r>
    </w:p>
    <w:p w14:paraId="6D8493AE" w14:textId="77777777" w:rsidR="00166787" w:rsidRDefault="00166787">
      <w:pPr>
        <w:pStyle w:val="BodyText"/>
        <w:spacing w:before="1"/>
        <w:ind w:left="0"/>
      </w:pPr>
    </w:p>
    <w:p w14:paraId="12227792" w14:textId="77777777" w:rsidR="00166787" w:rsidRDefault="00A63F82">
      <w:pPr>
        <w:pStyle w:val="BodyText"/>
        <w:ind w:left="100"/>
      </w:pPr>
      <w:r>
        <w:t>Chairman</w:t>
      </w:r>
      <w:r>
        <w:rPr>
          <w:spacing w:val="-2"/>
        </w:rPr>
        <w:t xml:space="preserve"> </w:t>
      </w:r>
      <w:r>
        <w:t>Gardner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7:00</w:t>
      </w:r>
      <w:r>
        <w:rPr>
          <w:spacing w:val="-1"/>
        </w:rPr>
        <w:t xml:space="preserve"> </w:t>
      </w:r>
      <w:r>
        <w:rPr>
          <w:spacing w:val="-4"/>
        </w:rPr>
        <w:t>p.m.</w:t>
      </w:r>
    </w:p>
    <w:p w14:paraId="4F51CB2B" w14:textId="77777777" w:rsidR="00166787" w:rsidRDefault="00166787">
      <w:pPr>
        <w:pStyle w:val="BodyText"/>
        <w:ind w:left="0"/>
      </w:pPr>
    </w:p>
    <w:p w14:paraId="0FEC1421" w14:textId="77777777" w:rsidR="00166787" w:rsidRDefault="00A63F82">
      <w:pPr>
        <w:pStyle w:val="Heading1"/>
        <w:numPr>
          <w:ilvl w:val="0"/>
          <w:numId w:val="2"/>
        </w:numPr>
        <w:tabs>
          <w:tab w:val="left" w:pos="820"/>
        </w:tabs>
        <w:rPr>
          <w:u w:val="none"/>
        </w:rPr>
      </w:pPr>
      <w:r>
        <w:t>ROLL</w:t>
      </w:r>
      <w:r>
        <w:rPr>
          <w:spacing w:val="-5"/>
        </w:rPr>
        <w:t xml:space="preserve"> </w:t>
      </w:r>
      <w:r>
        <w:rPr>
          <w:spacing w:val="-4"/>
        </w:rPr>
        <w:t>CALL</w:t>
      </w:r>
    </w:p>
    <w:p w14:paraId="6ECCF1DA" w14:textId="77777777" w:rsidR="00166787" w:rsidRDefault="00166787">
      <w:pPr>
        <w:pStyle w:val="BodyText"/>
        <w:spacing w:before="1"/>
        <w:ind w:left="0"/>
      </w:pPr>
    </w:p>
    <w:p w14:paraId="47673D6B" w14:textId="45FE4BCC" w:rsidR="00166787" w:rsidRDefault="00A63F82">
      <w:pPr>
        <w:pStyle w:val="BodyText"/>
        <w:ind w:left="100" w:right="758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present:</w:t>
      </w:r>
      <w:r>
        <w:rPr>
          <w:spacing w:val="40"/>
        </w:rPr>
        <w:t xml:space="preserve"> </w:t>
      </w:r>
      <w:r>
        <w:t>Brennan,</w:t>
      </w:r>
      <w:r>
        <w:rPr>
          <w:spacing w:val="-3"/>
        </w:rPr>
        <w:t xml:space="preserve"> </w:t>
      </w:r>
      <w:r>
        <w:t>Dabish-</w:t>
      </w:r>
      <w:proofErr w:type="spellStart"/>
      <w:r>
        <w:t>Yahkind</w:t>
      </w:r>
      <w:proofErr w:type="spellEnd"/>
      <w:r>
        <w:t>,</w:t>
      </w:r>
      <w:r>
        <w:rPr>
          <w:spacing w:val="-4"/>
        </w:rPr>
        <w:t xml:space="preserve"> </w:t>
      </w:r>
      <w:r>
        <w:t>Findley, Gardner,</w:t>
      </w:r>
      <w:r>
        <w:rPr>
          <w:spacing w:val="-5"/>
        </w:rPr>
        <w:t xml:space="preserve"> </w:t>
      </w:r>
      <w:r>
        <w:t>McGill,</w:t>
      </w:r>
      <w:r>
        <w:rPr>
          <w:spacing w:val="-4"/>
        </w:rPr>
        <w:t xml:space="preserve"> </w:t>
      </w:r>
      <w:r>
        <w:t>Sanii-Yahyai,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Steele.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present</w:t>
      </w:r>
      <w:r w:rsidR="00885B7E">
        <w:rPr>
          <w:spacing w:val="-5"/>
        </w:rPr>
        <w:t>: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Carlisle, Carlisle Wortman</w:t>
      </w:r>
      <w:r w:rsidR="0056490A">
        <w:t xml:space="preserve"> and Claire Martin, OHM.</w:t>
      </w:r>
    </w:p>
    <w:p w14:paraId="5EAC0A36" w14:textId="77777777" w:rsidR="00166787" w:rsidRDefault="00A63F82">
      <w:pPr>
        <w:pStyle w:val="Heading1"/>
        <w:numPr>
          <w:ilvl w:val="0"/>
          <w:numId w:val="2"/>
        </w:numPr>
        <w:tabs>
          <w:tab w:val="left" w:pos="820"/>
        </w:tabs>
        <w:spacing w:before="281"/>
        <w:rPr>
          <w:u w:val="none"/>
        </w:rPr>
      </w:pPr>
      <w:r>
        <w:t>DETERMINATION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QUORUM</w:t>
      </w:r>
    </w:p>
    <w:p w14:paraId="09109961" w14:textId="77777777" w:rsidR="00166787" w:rsidRDefault="00166787">
      <w:pPr>
        <w:pStyle w:val="BodyText"/>
        <w:ind w:left="0"/>
      </w:pPr>
    </w:p>
    <w:p w14:paraId="5CD8D6F5" w14:textId="77777777" w:rsidR="00166787" w:rsidRDefault="00A63F82">
      <w:pPr>
        <w:pStyle w:val="BodyText"/>
        <w:spacing w:before="1"/>
        <w:ind w:left="100"/>
      </w:pPr>
      <w:r>
        <w:t xml:space="preserve">A quorum was </w:t>
      </w:r>
      <w:r>
        <w:rPr>
          <w:spacing w:val="-2"/>
        </w:rPr>
        <w:t>present.</w:t>
      </w:r>
    </w:p>
    <w:p w14:paraId="05BB621A" w14:textId="77777777" w:rsidR="00166787" w:rsidRDefault="00166787">
      <w:pPr>
        <w:pStyle w:val="BodyText"/>
        <w:ind w:left="0"/>
      </w:pPr>
    </w:p>
    <w:p w14:paraId="00AF44E8" w14:textId="77777777" w:rsidR="00166787" w:rsidRDefault="00A63F82">
      <w:pPr>
        <w:pStyle w:val="Heading1"/>
        <w:numPr>
          <w:ilvl w:val="0"/>
          <w:numId w:val="2"/>
        </w:numPr>
        <w:tabs>
          <w:tab w:val="left" w:pos="820"/>
        </w:tabs>
        <w:rPr>
          <w:u w:val="none"/>
        </w:rPr>
      </w:pPr>
      <w:r>
        <w:t>ADOPTION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AGENDA</w:t>
      </w:r>
    </w:p>
    <w:p w14:paraId="5EF33A5E" w14:textId="6972BF17" w:rsidR="00166787" w:rsidRDefault="00A63F82">
      <w:pPr>
        <w:pStyle w:val="BodyText"/>
        <w:spacing w:before="280"/>
        <w:ind w:left="100" w:right="206"/>
      </w:pPr>
      <w:r>
        <w:t>A</w:t>
      </w:r>
      <w:r>
        <w:rPr>
          <w:spacing w:val="-4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</w:t>
      </w:r>
      <w:r w:rsidR="00885B7E">
        <w:t>hairman Gardner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Commissioner </w:t>
      </w:r>
      <w:r w:rsidR="00885B7E">
        <w:t>Brennan</w:t>
      </w:r>
      <w:r>
        <w:t xml:space="preserve"> to adopt the agenda as presented. The motion carried.</w:t>
      </w:r>
    </w:p>
    <w:p w14:paraId="341309EF" w14:textId="77777777" w:rsidR="00166787" w:rsidRDefault="00166787">
      <w:pPr>
        <w:pStyle w:val="BodyText"/>
        <w:spacing w:before="2"/>
        <w:ind w:left="0"/>
      </w:pPr>
    </w:p>
    <w:p w14:paraId="5970D656" w14:textId="77777777" w:rsidR="00166787" w:rsidRDefault="00A63F82">
      <w:pPr>
        <w:pStyle w:val="Heading1"/>
        <w:numPr>
          <w:ilvl w:val="0"/>
          <w:numId w:val="2"/>
        </w:numPr>
        <w:tabs>
          <w:tab w:val="left" w:pos="820"/>
        </w:tabs>
        <w:rPr>
          <w:u w:val="none"/>
        </w:rPr>
      </w:pP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MINUTES</w:t>
      </w:r>
    </w:p>
    <w:p w14:paraId="58DB8A24" w14:textId="27ED9244" w:rsidR="00166787" w:rsidRDefault="00A63F82">
      <w:pPr>
        <w:pStyle w:val="ListParagraph"/>
        <w:numPr>
          <w:ilvl w:val="1"/>
          <w:numId w:val="2"/>
        </w:numPr>
        <w:tabs>
          <w:tab w:val="left" w:pos="820"/>
        </w:tabs>
        <w:spacing w:before="280"/>
        <w:rPr>
          <w:sz w:val="24"/>
        </w:rPr>
      </w:pP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 w:rsidR="00885B7E">
        <w:rPr>
          <w:sz w:val="24"/>
        </w:rPr>
        <w:t xml:space="preserve">February 28, </w:t>
      </w:r>
      <w:r w:rsidR="00A310C2">
        <w:rPr>
          <w:sz w:val="24"/>
        </w:rPr>
        <w:t>2024,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</w:t>
      </w:r>
    </w:p>
    <w:p w14:paraId="794F6C4E" w14:textId="77777777" w:rsidR="00166787" w:rsidRDefault="00166787">
      <w:pPr>
        <w:pStyle w:val="BodyText"/>
        <w:spacing w:before="1"/>
        <w:ind w:left="0"/>
      </w:pPr>
    </w:p>
    <w:p w14:paraId="342DB365" w14:textId="77777777" w:rsidR="008A0939" w:rsidRDefault="00A63F82">
      <w:pPr>
        <w:pStyle w:val="BodyText"/>
      </w:pPr>
      <w:r>
        <w:t xml:space="preserve">A motion was made by Commissioner </w:t>
      </w:r>
      <w:r w:rsidR="00885B7E">
        <w:t>Brennan</w:t>
      </w:r>
      <w:r>
        <w:t xml:space="preserve"> and supported by Commissioner</w:t>
      </w:r>
      <w:r>
        <w:rPr>
          <w:spacing w:val="-4"/>
        </w:rPr>
        <w:t xml:space="preserve"> </w:t>
      </w:r>
      <w:r w:rsidR="00885B7E">
        <w:t>Findley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presented.</w:t>
      </w:r>
    </w:p>
    <w:p w14:paraId="5C497AC2" w14:textId="77777777" w:rsidR="008A0939" w:rsidRDefault="008A0939">
      <w:pPr>
        <w:pStyle w:val="BodyText"/>
      </w:pPr>
    </w:p>
    <w:p w14:paraId="7CEC0B8C" w14:textId="63B38E8E" w:rsidR="008A0939" w:rsidRDefault="00885B7E">
      <w:pPr>
        <w:pStyle w:val="BodyText"/>
      </w:pPr>
      <w:r>
        <w:rPr>
          <w:spacing w:val="-4"/>
        </w:rPr>
        <w:t>Commissioner Gardner requested an amendment to the minutes</w:t>
      </w:r>
      <w:r w:rsidR="00760BB4">
        <w:rPr>
          <w:spacing w:val="-4"/>
        </w:rPr>
        <w:t>. Regarding the Hospital Sub-Area boundary, the minutes</w:t>
      </w:r>
      <w:r>
        <w:rPr>
          <w:spacing w:val="-4"/>
        </w:rPr>
        <w:t xml:space="preserve"> reflect</w:t>
      </w:r>
      <w:r w:rsidR="00760BB4">
        <w:rPr>
          <w:spacing w:val="-4"/>
        </w:rPr>
        <w:t xml:space="preserve"> Commissioner Gardner was </w:t>
      </w:r>
      <w:r>
        <w:rPr>
          <w:spacing w:val="-4"/>
        </w:rPr>
        <w:t>compelled</w:t>
      </w:r>
      <w:r w:rsidR="00760BB4">
        <w:rPr>
          <w:spacing w:val="-4"/>
        </w:rPr>
        <w:t xml:space="preserve"> to move the land into the Gale Sub-Area</w:t>
      </w:r>
      <w:r>
        <w:rPr>
          <w:spacing w:val="-4"/>
        </w:rPr>
        <w:t xml:space="preserve">. </w:t>
      </w:r>
      <w:r w:rsidR="00760BB4">
        <w:rPr>
          <w:spacing w:val="-4"/>
        </w:rPr>
        <w:t xml:space="preserve"> Commissioner Gardner indicated he was not </w:t>
      </w:r>
      <w:r w:rsidR="008A0939">
        <w:rPr>
          <w:spacing w:val="-4"/>
        </w:rPr>
        <w:t>“</w:t>
      </w:r>
      <w:r w:rsidR="00760BB4">
        <w:rPr>
          <w:spacing w:val="-4"/>
        </w:rPr>
        <w:t xml:space="preserve">compelled”, but “inclined to move the land into the Gale Sub-Area”. He requested the minutes be amended to reflect </w:t>
      </w:r>
      <w:r w:rsidR="008A0939">
        <w:rPr>
          <w:spacing w:val="-4"/>
        </w:rPr>
        <w:t>the correction.</w:t>
      </w:r>
      <w:r w:rsidR="00760BB4">
        <w:rPr>
          <w:spacing w:val="-4"/>
        </w:rPr>
        <w:t xml:space="preserve"> </w:t>
      </w:r>
      <w:r>
        <w:rPr>
          <w:spacing w:val="-4"/>
        </w:rPr>
        <w:t xml:space="preserve"> </w:t>
      </w:r>
      <w:r w:rsidR="008A0939">
        <w:rPr>
          <w:spacing w:val="-4"/>
        </w:rPr>
        <w:t xml:space="preserve">The change was accepted without objection. </w:t>
      </w:r>
    </w:p>
    <w:p w14:paraId="0E442EE0" w14:textId="77777777" w:rsidR="008A0939" w:rsidRDefault="008A0939">
      <w:pPr>
        <w:pStyle w:val="BodyText"/>
      </w:pPr>
    </w:p>
    <w:p w14:paraId="76FAD562" w14:textId="762F5477" w:rsidR="00166787" w:rsidRDefault="008A0939">
      <w:pPr>
        <w:pStyle w:val="BodyText"/>
        <w:rPr>
          <w:spacing w:val="-2"/>
        </w:rPr>
      </w:pPr>
      <w:r>
        <w:t xml:space="preserve">The motion was </w:t>
      </w:r>
      <w:r w:rsidR="00656660">
        <w:t xml:space="preserve">amended </w:t>
      </w:r>
      <w:r>
        <w:t xml:space="preserve">and </w:t>
      </w:r>
      <w:r w:rsidR="00640AD8">
        <w:rPr>
          <w:spacing w:val="-2"/>
        </w:rPr>
        <w:t>carried out</w:t>
      </w:r>
      <w:r w:rsidR="00A63F82">
        <w:rPr>
          <w:spacing w:val="-2"/>
        </w:rPr>
        <w:t>.</w:t>
      </w:r>
    </w:p>
    <w:p w14:paraId="0FD903EB" w14:textId="77777777" w:rsidR="00166787" w:rsidRDefault="00A63F82">
      <w:pPr>
        <w:pStyle w:val="Heading1"/>
        <w:numPr>
          <w:ilvl w:val="0"/>
          <w:numId w:val="2"/>
        </w:numPr>
        <w:tabs>
          <w:tab w:val="left" w:pos="820"/>
        </w:tabs>
        <w:spacing w:before="235"/>
        <w:rPr>
          <w:u w:val="none"/>
        </w:rPr>
      </w:pPr>
      <w:r>
        <w:t xml:space="preserve">CITIZEN </w:t>
      </w:r>
      <w:r>
        <w:rPr>
          <w:spacing w:val="-2"/>
        </w:rPr>
        <w:t>PARTICIPATION</w:t>
      </w:r>
    </w:p>
    <w:p w14:paraId="137816D4" w14:textId="77777777" w:rsidR="00166787" w:rsidRDefault="00166787">
      <w:pPr>
        <w:pStyle w:val="BodyText"/>
        <w:ind w:left="0"/>
      </w:pPr>
    </w:p>
    <w:p w14:paraId="01108F4C" w14:textId="3037EED7" w:rsidR="00166787" w:rsidRDefault="00656660">
      <w:pPr>
        <w:pStyle w:val="BodyText"/>
        <w:ind w:left="100" w:right="130"/>
        <w:jc w:val="both"/>
      </w:pPr>
      <w:r>
        <w:t>Brenda Baker</w:t>
      </w:r>
      <w:r w:rsidR="00A63F82">
        <w:t xml:space="preserve">, </w:t>
      </w:r>
      <w:r>
        <w:t>Ashton Ct.</w:t>
      </w:r>
      <w:r w:rsidR="00A63F82">
        <w:t xml:space="preserve">, </w:t>
      </w:r>
      <w:r>
        <w:t xml:space="preserve">explained that she was a member of the Master Plan Steering Committee and recently attended the </w:t>
      </w:r>
      <w:r w:rsidR="007720A6">
        <w:t>T</w:t>
      </w:r>
      <w:r>
        <w:t xml:space="preserve">ownship </w:t>
      </w:r>
      <w:r w:rsidR="007720A6">
        <w:t>B</w:t>
      </w:r>
      <w:r>
        <w:t xml:space="preserve">oard meeting where it was discussed a Steering Committee </w:t>
      </w:r>
      <w:r w:rsidR="0056490A">
        <w:t>made up of the Planning Commission would</w:t>
      </w:r>
      <w:r>
        <w:t xml:space="preserve"> be formed for </w:t>
      </w:r>
      <w:r w:rsidR="00640AD8">
        <w:t xml:space="preserve">the </w:t>
      </w:r>
      <w:r w:rsidR="0056490A">
        <w:t>Zoning Ordinance Rewrite</w:t>
      </w:r>
      <w:r>
        <w:t xml:space="preserve">. </w:t>
      </w:r>
      <w:r w:rsidR="00640AD8">
        <w:t xml:space="preserve">Ms. Baker proposed that if a Steering Committee was created, the </w:t>
      </w:r>
      <w:r w:rsidR="007720A6">
        <w:t>T</w:t>
      </w:r>
      <w:r w:rsidR="00640AD8">
        <w:t>ownship consider</w:t>
      </w:r>
      <w:r w:rsidR="00CF5181">
        <w:t xml:space="preserve"> </w:t>
      </w:r>
      <w:r w:rsidR="00640AD8">
        <w:t xml:space="preserve">a larger subset </w:t>
      </w:r>
      <w:r w:rsidR="007720A6">
        <w:t>of</w:t>
      </w:r>
      <w:r w:rsidR="0056490A">
        <w:t xml:space="preserve"> </w:t>
      </w:r>
      <w:r w:rsidR="00CF5181">
        <w:t>members</w:t>
      </w:r>
      <w:r w:rsidR="00640AD8">
        <w:t xml:space="preserve">. </w:t>
      </w:r>
    </w:p>
    <w:p w14:paraId="735606A3" w14:textId="77777777" w:rsidR="00166787" w:rsidRDefault="00166787">
      <w:pPr>
        <w:pStyle w:val="BodyText"/>
        <w:ind w:left="0"/>
      </w:pPr>
    </w:p>
    <w:p w14:paraId="407D1DB9" w14:textId="10F4EA42" w:rsidR="00F94B55" w:rsidRDefault="00A63F82" w:rsidP="003B0C45">
      <w:pPr>
        <w:pStyle w:val="BodyText"/>
        <w:ind w:left="100" w:right="206"/>
      </w:pPr>
      <w:r>
        <w:t xml:space="preserve">Mr. Carlisle explained </w:t>
      </w:r>
      <w:r w:rsidR="00CF5181">
        <w:t xml:space="preserve">establishing a </w:t>
      </w:r>
      <w:r w:rsidR="00640AD8">
        <w:t>Steering Committee</w:t>
      </w:r>
      <w:r w:rsidR="00CF5181">
        <w:t xml:space="preserve"> </w:t>
      </w:r>
      <w:r w:rsidR="0056490A">
        <w:t xml:space="preserve">for a Zoning Ordinance Rewrite </w:t>
      </w:r>
      <w:r w:rsidR="00CF5181">
        <w:t>is a traditional and customary practice</w:t>
      </w:r>
      <w:r w:rsidR="007720A6">
        <w:t>, but i</w:t>
      </w:r>
      <w:r w:rsidR="00CF5181">
        <w:t xml:space="preserve">t is </w:t>
      </w:r>
      <w:r w:rsidR="00640AD8">
        <w:t xml:space="preserve">unusual to </w:t>
      </w:r>
    </w:p>
    <w:p w14:paraId="23B89039" w14:textId="77777777" w:rsidR="00F94B55" w:rsidRDefault="00F94B55" w:rsidP="003B0C45">
      <w:pPr>
        <w:pStyle w:val="BodyText"/>
        <w:ind w:left="100" w:right="206"/>
      </w:pPr>
    </w:p>
    <w:p w14:paraId="5056F238" w14:textId="4CB09EF6" w:rsidR="00166787" w:rsidRPr="003F2C03" w:rsidRDefault="00640AD8" w:rsidP="003B0C45">
      <w:pPr>
        <w:pStyle w:val="BodyText"/>
        <w:ind w:left="100" w:right="206"/>
        <w:rPr>
          <w:rFonts w:cs="Segoe UI"/>
          <w:color w:val="0D0D0D"/>
          <w:shd w:val="clear" w:color="auto" w:fill="FFFFFF"/>
        </w:rPr>
      </w:pPr>
      <w:r>
        <w:t>have outside representation</w:t>
      </w:r>
      <w:r w:rsidR="00CF5181">
        <w:t xml:space="preserve"> </w:t>
      </w:r>
      <w:r w:rsidR="008C59FB">
        <w:t>other</w:t>
      </w:r>
      <w:r w:rsidR="00CF5181">
        <w:t xml:space="preserve"> </w:t>
      </w:r>
      <w:r w:rsidR="00CF5181" w:rsidRPr="003F2C03">
        <w:t>than the Planning Commission</w:t>
      </w:r>
      <w:r w:rsidR="0056490A">
        <w:t xml:space="preserve"> because zoning ordinances are technical in nature</w:t>
      </w:r>
      <w:r w:rsidR="00CF5181" w:rsidRPr="003F2C03">
        <w:t xml:space="preserve">. </w:t>
      </w:r>
      <w:r w:rsidR="003B0C45" w:rsidRPr="003F2C03">
        <w:t>Steering Committee members are u</w:t>
      </w:r>
      <w:r w:rsidR="00CF5181" w:rsidRPr="003F2C03">
        <w:t>sually</w:t>
      </w:r>
      <w:r w:rsidR="003B0C45" w:rsidRPr="003F2C03">
        <w:t xml:space="preserve"> selected </w:t>
      </w:r>
      <w:r w:rsidR="00CF5181" w:rsidRPr="003F2C03">
        <w:t xml:space="preserve">from the </w:t>
      </w:r>
      <w:r w:rsidR="007720A6">
        <w:t>T</w:t>
      </w:r>
      <w:r w:rsidR="00CF5181" w:rsidRPr="003F2C03">
        <w:t xml:space="preserve">ownship </w:t>
      </w:r>
      <w:r w:rsidR="007720A6">
        <w:t>B</w:t>
      </w:r>
      <w:r w:rsidR="00CF5181" w:rsidRPr="003F2C03">
        <w:t xml:space="preserve">oard and </w:t>
      </w:r>
      <w:r w:rsidR="003B0C45" w:rsidRPr="003F2C03">
        <w:t xml:space="preserve">the </w:t>
      </w:r>
      <w:r w:rsidR="007720A6">
        <w:t>P</w:t>
      </w:r>
      <w:r w:rsidR="00CF5181" w:rsidRPr="003F2C03">
        <w:t xml:space="preserve">lanning </w:t>
      </w:r>
      <w:r w:rsidR="007720A6">
        <w:t>C</w:t>
      </w:r>
      <w:r w:rsidR="00CF5181" w:rsidRPr="003F2C03">
        <w:t xml:space="preserve">ommission. </w:t>
      </w:r>
      <w:r w:rsidR="003B0C45" w:rsidRPr="003F2C03">
        <w:rPr>
          <w:rFonts w:cs="Segoe UI"/>
          <w:color w:val="0D0D0D"/>
          <w:shd w:val="clear" w:color="auto" w:fill="FFFFFF"/>
        </w:rPr>
        <w:t>Ms. Baker also conveyed her concerns regarding the impact of the Ba</w:t>
      </w:r>
      <w:r w:rsidR="0056490A">
        <w:rPr>
          <w:rFonts w:cs="Segoe UI"/>
          <w:color w:val="0D0D0D"/>
          <w:shd w:val="clear" w:color="auto" w:fill="FFFFFF"/>
        </w:rPr>
        <w:t>z</w:t>
      </w:r>
      <w:r w:rsidR="007720A6">
        <w:rPr>
          <w:rFonts w:cs="Segoe UI"/>
          <w:color w:val="0D0D0D"/>
          <w:shd w:val="clear" w:color="auto" w:fill="FFFFFF"/>
        </w:rPr>
        <w:t>ley</w:t>
      </w:r>
      <w:r w:rsidR="0056490A">
        <w:rPr>
          <w:rFonts w:cs="Segoe UI"/>
          <w:color w:val="0D0D0D"/>
          <w:shd w:val="clear" w:color="auto" w:fill="FFFFFF"/>
        </w:rPr>
        <w:t xml:space="preserve"> </w:t>
      </w:r>
      <w:r w:rsidR="003B0C45" w:rsidRPr="003F2C03">
        <w:rPr>
          <w:rFonts w:cs="Segoe UI"/>
          <w:color w:val="0D0D0D"/>
          <w:shd w:val="clear" w:color="auto" w:fill="FFFFFF"/>
        </w:rPr>
        <w:t xml:space="preserve">Foster Drain on the residents of Ypsilanti Township. She deemed it essential to apprise the members as the drain borders </w:t>
      </w:r>
      <w:r w:rsidR="0079011C">
        <w:rPr>
          <w:rFonts w:cs="Segoe UI"/>
          <w:color w:val="0D0D0D"/>
          <w:shd w:val="clear" w:color="auto" w:fill="FFFFFF"/>
        </w:rPr>
        <w:t xml:space="preserve">the </w:t>
      </w:r>
      <w:r w:rsidR="003B0C45" w:rsidRPr="003F2C03">
        <w:rPr>
          <w:rFonts w:cs="Segoe UI"/>
          <w:color w:val="0D0D0D"/>
          <w:shd w:val="clear" w:color="auto" w:fill="FFFFFF"/>
        </w:rPr>
        <w:t xml:space="preserve">Autumn Woods Community </w:t>
      </w:r>
      <w:r w:rsidR="0079011C">
        <w:rPr>
          <w:rFonts w:cs="Segoe UI"/>
          <w:color w:val="0D0D0D"/>
          <w:shd w:val="clear" w:color="auto" w:fill="FFFFFF"/>
        </w:rPr>
        <w:t xml:space="preserve">(Superior Township) </w:t>
      </w:r>
      <w:r w:rsidR="003B0C45" w:rsidRPr="003F2C03">
        <w:rPr>
          <w:rFonts w:cs="Segoe UI"/>
          <w:color w:val="0D0D0D"/>
          <w:shd w:val="clear" w:color="auto" w:fill="FFFFFF"/>
        </w:rPr>
        <w:t>who put in a culvert for the pond</w:t>
      </w:r>
      <w:r w:rsidR="00B44F8E">
        <w:rPr>
          <w:rFonts w:cs="Segoe UI"/>
          <w:color w:val="0D0D0D"/>
          <w:shd w:val="clear" w:color="auto" w:fill="FFFFFF"/>
        </w:rPr>
        <w:t xml:space="preserve">. Ms. Baker made the </w:t>
      </w:r>
      <w:r w:rsidR="007720A6">
        <w:rPr>
          <w:rFonts w:cs="Segoe UI"/>
          <w:color w:val="0D0D0D"/>
          <w:shd w:val="clear" w:color="auto" w:fill="FFFFFF"/>
        </w:rPr>
        <w:t>P</w:t>
      </w:r>
      <w:r w:rsidR="00B44F8E">
        <w:rPr>
          <w:rFonts w:cs="Segoe UI"/>
          <w:color w:val="0D0D0D"/>
          <w:shd w:val="clear" w:color="auto" w:fill="FFFFFF"/>
        </w:rPr>
        <w:t xml:space="preserve">lanning </w:t>
      </w:r>
      <w:r w:rsidR="007720A6">
        <w:rPr>
          <w:rFonts w:cs="Segoe UI"/>
          <w:color w:val="0D0D0D"/>
          <w:shd w:val="clear" w:color="auto" w:fill="FFFFFF"/>
        </w:rPr>
        <w:t>C</w:t>
      </w:r>
      <w:r w:rsidR="00B44F8E">
        <w:rPr>
          <w:rFonts w:cs="Segoe UI"/>
          <w:color w:val="0D0D0D"/>
          <w:shd w:val="clear" w:color="auto" w:fill="FFFFFF"/>
        </w:rPr>
        <w:t xml:space="preserve">ommission aware </w:t>
      </w:r>
      <w:r w:rsidR="00A310C2">
        <w:rPr>
          <w:rFonts w:cs="Segoe UI"/>
          <w:color w:val="0D0D0D"/>
          <w:shd w:val="clear" w:color="auto" w:fill="FFFFFF"/>
        </w:rPr>
        <w:t>that the</w:t>
      </w:r>
      <w:r w:rsidR="00B44F8E">
        <w:rPr>
          <w:rFonts w:cs="Segoe UI"/>
          <w:color w:val="0D0D0D"/>
          <w:shd w:val="clear" w:color="auto" w:fill="FFFFFF"/>
        </w:rPr>
        <w:t xml:space="preserve"> residents of </w:t>
      </w:r>
      <w:r w:rsidR="007720A6">
        <w:rPr>
          <w:rFonts w:cs="Segoe UI"/>
          <w:color w:val="0D0D0D"/>
          <w:shd w:val="clear" w:color="auto" w:fill="FFFFFF"/>
        </w:rPr>
        <w:t>S</w:t>
      </w:r>
      <w:r w:rsidR="00B44F8E">
        <w:rPr>
          <w:rFonts w:cs="Segoe UI"/>
          <w:color w:val="0D0D0D"/>
          <w:shd w:val="clear" w:color="auto" w:fill="FFFFFF"/>
        </w:rPr>
        <w:t xml:space="preserve">uperior </w:t>
      </w:r>
      <w:r w:rsidR="007720A6">
        <w:rPr>
          <w:rFonts w:cs="Segoe UI"/>
          <w:color w:val="0D0D0D"/>
          <w:shd w:val="clear" w:color="auto" w:fill="FFFFFF"/>
        </w:rPr>
        <w:t>T</w:t>
      </w:r>
      <w:r w:rsidR="00B44F8E">
        <w:rPr>
          <w:rFonts w:cs="Segoe UI"/>
          <w:color w:val="0D0D0D"/>
          <w:shd w:val="clear" w:color="auto" w:fill="FFFFFF"/>
        </w:rPr>
        <w:t xml:space="preserve">ownship </w:t>
      </w:r>
      <w:r w:rsidR="003F2C03" w:rsidRPr="003F2C03">
        <w:rPr>
          <w:rFonts w:cs="Segoe UI"/>
          <w:color w:val="0D0D0D"/>
          <w:shd w:val="clear" w:color="auto" w:fill="FFFFFF"/>
        </w:rPr>
        <w:t xml:space="preserve">may be affected </w:t>
      </w:r>
      <w:r w:rsidR="00B44F8E">
        <w:rPr>
          <w:rFonts w:cs="Segoe UI"/>
          <w:color w:val="0D0D0D"/>
          <w:shd w:val="clear" w:color="auto" w:fill="FFFFFF"/>
        </w:rPr>
        <w:t xml:space="preserve">by the culvert </w:t>
      </w:r>
      <w:r w:rsidR="003F2C03" w:rsidRPr="003F2C03">
        <w:rPr>
          <w:rFonts w:cs="Segoe UI"/>
          <w:color w:val="0D0D0D"/>
          <w:shd w:val="clear" w:color="auto" w:fill="FFFFFF"/>
        </w:rPr>
        <w:t>when future developments arise.</w:t>
      </w:r>
      <w:r w:rsidR="00B44F8E">
        <w:rPr>
          <w:rFonts w:cs="Segoe UI"/>
          <w:color w:val="0D0D0D"/>
          <w:shd w:val="clear" w:color="auto" w:fill="FFFFFF"/>
        </w:rPr>
        <w:t xml:space="preserve"> </w:t>
      </w:r>
    </w:p>
    <w:p w14:paraId="192CB33E" w14:textId="77777777" w:rsidR="003F2C03" w:rsidRDefault="003F2C03" w:rsidP="003B0C45">
      <w:pPr>
        <w:pStyle w:val="BodyText"/>
        <w:ind w:left="100" w:right="206"/>
        <w:rPr>
          <w:rFonts w:ascii="Segoe UI" w:hAnsi="Segoe UI" w:cs="Segoe UI"/>
          <w:color w:val="0D0D0D"/>
          <w:shd w:val="clear" w:color="auto" w:fill="FFFFFF"/>
        </w:rPr>
      </w:pPr>
    </w:p>
    <w:p w14:paraId="10E2E0CA" w14:textId="77777777" w:rsidR="00166787" w:rsidRDefault="00A63F82">
      <w:pPr>
        <w:pStyle w:val="Heading1"/>
        <w:numPr>
          <w:ilvl w:val="0"/>
          <w:numId w:val="2"/>
        </w:numPr>
        <w:tabs>
          <w:tab w:val="left" w:pos="820"/>
        </w:tabs>
        <w:spacing w:before="279"/>
        <w:rPr>
          <w:u w:val="none"/>
        </w:rPr>
      </w:pPr>
      <w:r>
        <w:rPr>
          <w:spacing w:val="-2"/>
        </w:rPr>
        <w:t>CORRESPONDENCE</w:t>
      </w:r>
    </w:p>
    <w:p w14:paraId="6AD664D8" w14:textId="77777777" w:rsidR="00166787" w:rsidRDefault="00166787">
      <w:pPr>
        <w:pStyle w:val="BodyText"/>
        <w:spacing w:before="1"/>
        <w:ind w:left="0"/>
      </w:pPr>
    </w:p>
    <w:p w14:paraId="3DE7ACE7" w14:textId="4F0591EA" w:rsidR="00166787" w:rsidRDefault="003F2C03">
      <w:pPr>
        <w:pStyle w:val="BodyText"/>
        <w:ind w:left="100" w:right="206"/>
      </w:pPr>
      <w:r>
        <w:t xml:space="preserve">No communication </w:t>
      </w:r>
      <w:r w:rsidR="00A63F82">
        <w:t>receive</w:t>
      </w:r>
      <w:r>
        <w:t>d</w:t>
      </w:r>
      <w:r w:rsidR="00A63F82">
        <w:t xml:space="preserve"> </w:t>
      </w:r>
      <w:r>
        <w:t xml:space="preserve">or to </w:t>
      </w:r>
      <w:r w:rsidR="00A63F82">
        <w:t>file</w:t>
      </w:r>
      <w:r>
        <w:t>.</w:t>
      </w:r>
    </w:p>
    <w:p w14:paraId="7BE0EC43" w14:textId="77777777" w:rsidR="00166787" w:rsidRDefault="00A63F82">
      <w:pPr>
        <w:pStyle w:val="Heading1"/>
        <w:numPr>
          <w:ilvl w:val="0"/>
          <w:numId w:val="2"/>
        </w:numPr>
        <w:tabs>
          <w:tab w:val="left" w:pos="820"/>
        </w:tabs>
        <w:spacing w:before="281"/>
        <w:rPr>
          <w:u w:val="none"/>
        </w:rPr>
      </w:pPr>
      <w:r>
        <w:t>PUBLIC</w:t>
      </w:r>
      <w:r>
        <w:rPr>
          <w:spacing w:val="-3"/>
        </w:rPr>
        <w:t xml:space="preserve"> </w:t>
      </w:r>
      <w:r>
        <w:t>HEARINGS,</w:t>
      </w:r>
      <w:r>
        <w:rPr>
          <w:spacing w:val="-3"/>
        </w:rPr>
        <w:t xml:space="preserve"> </w:t>
      </w:r>
      <w:r>
        <w:t>DELIBERATIONS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ACTIONS</w:t>
      </w:r>
    </w:p>
    <w:p w14:paraId="7ED4B814" w14:textId="77777777" w:rsidR="00166787" w:rsidRDefault="00166787">
      <w:pPr>
        <w:pStyle w:val="BodyText"/>
        <w:spacing w:before="1"/>
        <w:ind w:left="0"/>
      </w:pPr>
    </w:p>
    <w:p w14:paraId="7FC46F80" w14:textId="712175F4" w:rsidR="003F2C03" w:rsidRDefault="00724411" w:rsidP="003F2C03">
      <w:pPr>
        <w:tabs>
          <w:tab w:val="left" w:pos="820"/>
        </w:tabs>
        <w:rPr>
          <w:sz w:val="24"/>
        </w:rPr>
      </w:pPr>
      <w:r>
        <w:rPr>
          <w:sz w:val="24"/>
        </w:rPr>
        <w:t xml:space="preserve"> </w:t>
      </w:r>
      <w:r w:rsidR="003F2C03">
        <w:rPr>
          <w:sz w:val="24"/>
        </w:rPr>
        <w:t xml:space="preserve">No </w:t>
      </w:r>
      <w:r w:rsidR="00B44F8E">
        <w:rPr>
          <w:sz w:val="24"/>
        </w:rPr>
        <w:t>P</w:t>
      </w:r>
      <w:r w:rsidR="003F2C03">
        <w:rPr>
          <w:sz w:val="24"/>
        </w:rPr>
        <w:t>ublic Hearings.</w:t>
      </w:r>
    </w:p>
    <w:p w14:paraId="664A9795" w14:textId="77777777" w:rsidR="003F2C03" w:rsidRDefault="003F2C03" w:rsidP="003F2C03">
      <w:pPr>
        <w:tabs>
          <w:tab w:val="left" w:pos="820"/>
        </w:tabs>
        <w:rPr>
          <w:sz w:val="24"/>
        </w:rPr>
      </w:pPr>
    </w:p>
    <w:p w14:paraId="52021CD2" w14:textId="77777777" w:rsidR="00166787" w:rsidRDefault="00166787">
      <w:pPr>
        <w:pStyle w:val="BodyText"/>
        <w:ind w:left="0"/>
      </w:pPr>
    </w:p>
    <w:p w14:paraId="214C95D3" w14:textId="77777777" w:rsidR="00874DD7" w:rsidRDefault="00A63F82" w:rsidP="00874DD7">
      <w:pPr>
        <w:pStyle w:val="Heading1"/>
        <w:numPr>
          <w:ilvl w:val="0"/>
          <w:numId w:val="2"/>
        </w:numPr>
        <w:tabs>
          <w:tab w:val="left" w:pos="820"/>
        </w:tabs>
        <w:spacing w:before="4"/>
        <w:rPr>
          <w:spacing w:val="-2"/>
        </w:rPr>
      </w:pPr>
      <w:r w:rsidRPr="00874DD7">
        <w:rPr>
          <w:spacing w:val="-2"/>
        </w:rPr>
        <w:t>REPORTS</w:t>
      </w:r>
    </w:p>
    <w:p w14:paraId="7BCB7601" w14:textId="77777777" w:rsidR="00874DD7" w:rsidRDefault="00874DD7" w:rsidP="0042403A">
      <w:pPr>
        <w:pStyle w:val="Heading1"/>
        <w:tabs>
          <w:tab w:val="left" w:pos="820"/>
        </w:tabs>
        <w:spacing w:before="4"/>
        <w:ind w:left="720" w:hanging="360"/>
        <w:rPr>
          <w:spacing w:val="-2"/>
        </w:rPr>
      </w:pPr>
    </w:p>
    <w:p w14:paraId="6FC1DE37" w14:textId="77777777" w:rsidR="00874DD7" w:rsidRPr="00874DD7" w:rsidRDefault="00874DD7" w:rsidP="0042403A">
      <w:pPr>
        <w:pStyle w:val="Heading1"/>
        <w:numPr>
          <w:ilvl w:val="0"/>
          <w:numId w:val="4"/>
        </w:numPr>
        <w:tabs>
          <w:tab w:val="left" w:pos="820"/>
        </w:tabs>
        <w:spacing w:before="4"/>
        <w:ind w:hanging="990"/>
        <w:rPr>
          <w:spacing w:val="-2"/>
          <w:u w:val="none"/>
        </w:rPr>
      </w:pPr>
      <w:r>
        <w:rPr>
          <w:rFonts w:cs="Times New Roman"/>
          <w:color w:val="0D0D0D"/>
          <w:u w:val="none"/>
          <w:shd w:val="clear" w:color="auto" w:fill="FFFFFF"/>
        </w:rPr>
        <w:t>Ordinance Officer</w:t>
      </w:r>
    </w:p>
    <w:p w14:paraId="6C4FF646" w14:textId="77777777" w:rsidR="00874DD7" w:rsidRPr="00874DD7" w:rsidRDefault="00874DD7" w:rsidP="00874DD7">
      <w:pPr>
        <w:pStyle w:val="Heading1"/>
        <w:tabs>
          <w:tab w:val="left" w:pos="820"/>
        </w:tabs>
        <w:spacing w:before="4"/>
        <w:ind w:left="1440" w:firstLine="0"/>
        <w:rPr>
          <w:spacing w:val="-2"/>
          <w:u w:val="none"/>
        </w:rPr>
      </w:pPr>
    </w:p>
    <w:p w14:paraId="0211C0A5" w14:textId="61BB769A" w:rsidR="00874DD7" w:rsidRPr="00874DD7" w:rsidRDefault="00874DD7" w:rsidP="00874DD7">
      <w:pPr>
        <w:pStyle w:val="Heading1"/>
        <w:tabs>
          <w:tab w:val="left" w:pos="820"/>
        </w:tabs>
        <w:spacing w:before="4"/>
        <w:ind w:left="1440" w:firstLine="0"/>
        <w:rPr>
          <w:spacing w:val="-2"/>
          <w:u w:val="none"/>
        </w:rPr>
      </w:pPr>
      <w:r w:rsidRPr="00874DD7">
        <w:rPr>
          <w:rFonts w:cs="Times New Roman"/>
          <w:color w:val="0D0D0D"/>
          <w:u w:val="none"/>
          <w:shd w:val="clear" w:color="auto" w:fill="FFFFFF"/>
        </w:rPr>
        <w:t xml:space="preserve">Commissioner Sanii-Yahyai voiced concern about residents whose neighbors were neglecting to maintain their lawns. </w:t>
      </w:r>
    </w:p>
    <w:p w14:paraId="7E182745" w14:textId="6C76C220" w:rsidR="00874DD7" w:rsidRDefault="00874DD7" w:rsidP="00874DD7">
      <w:pPr>
        <w:pStyle w:val="ListParagraph"/>
        <w:tabs>
          <w:tab w:val="left" w:pos="820"/>
        </w:tabs>
        <w:spacing w:before="258"/>
        <w:ind w:left="720" w:firstLine="0"/>
        <w:rPr>
          <w:rFonts w:cs="Times New Roman"/>
          <w:color w:val="0D0D0D"/>
          <w:sz w:val="24"/>
          <w:szCs w:val="24"/>
          <w:shd w:val="clear" w:color="auto" w:fill="FFFFFF"/>
        </w:rPr>
      </w:pPr>
      <w:r>
        <w:rPr>
          <w:rFonts w:cs="Times New Roman"/>
          <w:color w:val="0D0D0D"/>
          <w:sz w:val="24"/>
          <w:szCs w:val="24"/>
          <w:shd w:val="clear" w:color="auto" w:fill="FFFFFF"/>
        </w:rPr>
        <w:tab/>
      </w:r>
      <w:r>
        <w:rPr>
          <w:rFonts w:cs="Times New Roman"/>
          <w:color w:val="0D0D0D"/>
          <w:sz w:val="24"/>
          <w:szCs w:val="24"/>
          <w:shd w:val="clear" w:color="auto" w:fill="FFFFFF"/>
        </w:rPr>
        <w:tab/>
      </w:r>
      <w:r w:rsidRPr="003D7190">
        <w:rPr>
          <w:rFonts w:cs="Times New Roman"/>
          <w:color w:val="0D0D0D"/>
          <w:sz w:val="24"/>
          <w:szCs w:val="24"/>
          <w:shd w:val="clear" w:color="auto" w:fill="FFFFFF"/>
        </w:rPr>
        <w:t xml:space="preserve">Commissioner Brennan informed the members that while some </w:t>
      </w:r>
      <w:r>
        <w:rPr>
          <w:rFonts w:cs="Times New Roman"/>
          <w:color w:val="0D0D0D"/>
          <w:sz w:val="24"/>
          <w:szCs w:val="24"/>
          <w:shd w:val="clear" w:color="auto" w:fill="FFFFFF"/>
        </w:rPr>
        <w:tab/>
      </w:r>
      <w:r>
        <w:rPr>
          <w:rFonts w:cs="Times New Roman"/>
          <w:color w:val="0D0D0D"/>
          <w:sz w:val="24"/>
          <w:szCs w:val="24"/>
          <w:shd w:val="clear" w:color="auto" w:fill="FFFFFF"/>
        </w:rPr>
        <w:tab/>
      </w:r>
      <w:r>
        <w:rPr>
          <w:rFonts w:cs="Times New Roman"/>
          <w:color w:val="0D0D0D"/>
          <w:sz w:val="24"/>
          <w:szCs w:val="24"/>
          <w:shd w:val="clear" w:color="auto" w:fill="FFFFFF"/>
        </w:rPr>
        <w:tab/>
      </w:r>
      <w:r w:rsidRPr="003D7190">
        <w:rPr>
          <w:rFonts w:cs="Times New Roman"/>
          <w:color w:val="0D0D0D"/>
          <w:sz w:val="24"/>
          <w:szCs w:val="24"/>
          <w:shd w:val="clear" w:color="auto" w:fill="FFFFFF"/>
        </w:rPr>
        <w:t xml:space="preserve">municipalities have ordinances prohibiting grass cutting in May, the </w:t>
      </w:r>
      <w:r>
        <w:rPr>
          <w:rFonts w:cs="Times New Roman"/>
          <w:color w:val="0D0D0D"/>
          <w:sz w:val="24"/>
          <w:szCs w:val="24"/>
          <w:shd w:val="clear" w:color="auto" w:fill="FFFFFF"/>
        </w:rPr>
        <w:tab/>
      </w:r>
      <w:r>
        <w:rPr>
          <w:rFonts w:cs="Times New Roman"/>
          <w:color w:val="0D0D0D"/>
          <w:sz w:val="24"/>
          <w:szCs w:val="24"/>
          <w:shd w:val="clear" w:color="auto" w:fill="FFFFFF"/>
        </w:rPr>
        <w:tab/>
      </w:r>
      <w:r w:rsidRPr="003D7190">
        <w:rPr>
          <w:rFonts w:cs="Times New Roman"/>
          <w:color w:val="0D0D0D"/>
          <w:sz w:val="24"/>
          <w:szCs w:val="24"/>
          <w:shd w:val="clear" w:color="auto" w:fill="FFFFFF"/>
        </w:rPr>
        <w:t xml:space="preserve">Charter Township of Superior does not have such regulations. </w:t>
      </w:r>
    </w:p>
    <w:p w14:paraId="7FA77E25" w14:textId="7F12AC8D" w:rsidR="00874DD7" w:rsidRDefault="00874DD7" w:rsidP="00874DD7">
      <w:pPr>
        <w:pStyle w:val="ListParagraph"/>
        <w:tabs>
          <w:tab w:val="left" w:pos="820"/>
        </w:tabs>
        <w:spacing w:before="258"/>
        <w:ind w:left="720" w:firstLine="0"/>
        <w:rPr>
          <w:rFonts w:cs="Times New Roman"/>
          <w:color w:val="0D0D0D"/>
          <w:sz w:val="24"/>
          <w:szCs w:val="24"/>
          <w:shd w:val="clear" w:color="auto" w:fill="FFFFFF"/>
        </w:rPr>
      </w:pPr>
      <w:r>
        <w:rPr>
          <w:rFonts w:cs="Times New Roman"/>
          <w:color w:val="0D0D0D"/>
          <w:sz w:val="24"/>
          <w:szCs w:val="24"/>
          <w:shd w:val="clear" w:color="auto" w:fill="FFFFFF"/>
        </w:rPr>
        <w:tab/>
      </w:r>
      <w:r>
        <w:rPr>
          <w:rFonts w:cs="Times New Roman"/>
          <w:color w:val="0D0D0D"/>
          <w:sz w:val="24"/>
          <w:szCs w:val="24"/>
          <w:shd w:val="clear" w:color="auto" w:fill="FFFFFF"/>
        </w:rPr>
        <w:tab/>
      </w:r>
      <w:r w:rsidRPr="003D7190">
        <w:rPr>
          <w:rFonts w:cs="Times New Roman"/>
          <w:color w:val="0D0D0D"/>
          <w:sz w:val="24"/>
          <w:szCs w:val="24"/>
          <w:shd w:val="clear" w:color="auto" w:fill="FFFFFF"/>
        </w:rPr>
        <w:t xml:space="preserve">It was proposed to bring the matter to the attention of the Ordinance </w:t>
      </w:r>
      <w:r>
        <w:rPr>
          <w:rFonts w:cs="Times New Roman"/>
          <w:color w:val="0D0D0D"/>
          <w:sz w:val="24"/>
          <w:szCs w:val="24"/>
          <w:shd w:val="clear" w:color="auto" w:fill="FFFFFF"/>
        </w:rPr>
        <w:tab/>
      </w:r>
      <w:r>
        <w:rPr>
          <w:rFonts w:cs="Times New Roman"/>
          <w:color w:val="0D0D0D"/>
          <w:sz w:val="24"/>
          <w:szCs w:val="24"/>
          <w:shd w:val="clear" w:color="auto" w:fill="FFFFFF"/>
        </w:rPr>
        <w:tab/>
      </w:r>
      <w:r w:rsidRPr="003D7190">
        <w:rPr>
          <w:rFonts w:cs="Times New Roman"/>
          <w:color w:val="0D0D0D"/>
          <w:sz w:val="24"/>
          <w:szCs w:val="24"/>
          <w:shd w:val="clear" w:color="auto" w:fill="FFFFFF"/>
        </w:rPr>
        <w:t xml:space="preserve">Officer. </w:t>
      </w:r>
    </w:p>
    <w:p w14:paraId="14169BC2" w14:textId="22982E27" w:rsidR="005E5684" w:rsidRDefault="005E5684" w:rsidP="0042403A">
      <w:pPr>
        <w:pStyle w:val="ListParagraph"/>
        <w:tabs>
          <w:tab w:val="left" w:pos="900"/>
          <w:tab w:val="left" w:pos="1260"/>
          <w:tab w:val="left" w:pos="1440"/>
          <w:tab w:val="left" w:pos="1530"/>
        </w:tabs>
        <w:spacing w:before="258"/>
        <w:ind w:left="1440" w:hanging="450"/>
        <w:rPr>
          <w:rFonts w:cs="Times New Roman"/>
          <w:color w:val="0D0D0D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733E">
        <w:rPr>
          <w:sz w:val="24"/>
          <w:szCs w:val="24"/>
        </w:rPr>
        <w:t>A</w:t>
      </w:r>
      <w:r w:rsidRPr="00F8733E">
        <w:rPr>
          <w:spacing w:val="-5"/>
          <w:sz w:val="24"/>
          <w:szCs w:val="24"/>
        </w:rPr>
        <w:t xml:space="preserve"> </w:t>
      </w:r>
      <w:r w:rsidRPr="00F8733E">
        <w:rPr>
          <w:sz w:val="24"/>
          <w:szCs w:val="24"/>
        </w:rPr>
        <w:t>motion</w:t>
      </w:r>
      <w:r w:rsidRPr="00F8733E">
        <w:rPr>
          <w:spacing w:val="-5"/>
          <w:sz w:val="24"/>
          <w:szCs w:val="24"/>
        </w:rPr>
        <w:t xml:space="preserve"> </w:t>
      </w:r>
      <w:r w:rsidRPr="00F8733E">
        <w:rPr>
          <w:sz w:val="24"/>
          <w:szCs w:val="24"/>
        </w:rPr>
        <w:t>was</w:t>
      </w:r>
      <w:r w:rsidRPr="00F8733E">
        <w:rPr>
          <w:spacing w:val="-5"/>
          <w:sz w:val="24"/>
          <w:szCs w:val="24"/>
        </w:rPr>
        <w:t xml:space="preserve"> </w:t>
      </w:r>
      <w:r w:rsidRPr="00F8733E">
        <w:rPr>
          <w:sz w:val="24"/>
          <w:szCs w:val="24"/>
        </w:rPr>
        <w:t>made</w:t>
      </w:r>
      <w:r w:rsidRPr="00F8733E">
        <w:rPr>
          <w:spacing w:val="-5"/>
          <w:sz w:val="24"/>
          <w:szCs w:val="24"/>
        </w:rPr>
        <w:t xml:space="preserve"> </w:t>
      </w:r>
      <w:r w:rsidRPr="00F8733E">
        <w:rPr>
          <w:sz w:val="24"/>
          <w:szCs w:val="24"/>
        </w:rPr>
        <w:t>by</w:t>
      </w:r>
      <w:r w:rsidRPr="00F8733E">
        <w:rPr>
          <w:spacing w:val="-5"/>
          <w:sz w:val="24"/>
          <w:szCs w:val="24"/>
        </w:rPr>
        <w:t xml:space="preserve"> </w:t>
      </w:r>
      <w:r w:rsidRPr="00F8733E">
        <w:rPr>
          <w:sz w:val="24"/>
          <w:szCs w:val="24"/>
        </w:rPr>
        <w:t>Commissioner</w:t>
      </w:r>
      <w:r w:rsidRPr="00F8733E">
        <w:rPr>
          <w:spacing w:val="-4"/>
          <w:sz w:val="24"/>
          <w:szCs w:val="24"/>
        </w:rPr>
        <w:t xml:space="preserve"> </w:t>
      </w:r>
      <w:r w:rsidRPr="00F8733E">
        <w:rPr>
          <w:sz w:val="24"/>
          <w:szCs w:val="24"/>
        </w:rPr>
        <w:t>Sanii-Yahyai</w:t>
      </w:r>
      <w:r w:rsidRPr="00F8733E">
        <w:rPr>
          <w:spacing w:val="-5"/>
          <w:sz w:val="24"/>
          <w:szCs w:val="24"/>
        </w:rPr>
        <w:t xml:space="preserve"> </w:t>
      </w:r>
      <w:r w:rsidRPr="00F8733E">
        <w:rPr>
          <w:sz w:val="24"/>
          <w:szCs w:val="24"/>
        </w:rPr>
        <w:t>and</w:t>
      </w:r>
      <w:r w:rsidRPr="00F8733E">
        <w:rPr>
          <w:spacing w:val="-5"/>
          <w:sz w:val="24"/>
          <w:szCs w:val="24"/>
        </w:rPr>
        <w:t xml:space="preserve"> </w:t>
      </w:r>
      <w:r w:rsidRPr="00F8733E">
        <w:rPr>
          <w:sz w:val="24"/>
          <w:szCs w:val="24"/>
        </w:rPr>
        <w:t>supported</w:t>
      </w:r>
      <w:r w:rsidRPr="00F8733E">
        <w:rPr>
          <w:spacing w:val="-5"/>
          <w:sz w:val="24"/>
          <w:szCs w:val="24"/>
        </w:rPr>
        <w:t xml:space="preserve"> </w:t>
      </w:r>
      <w:r w:rsidRPr="00F8733E">
        <w:rPr>
          <w:sz w:val="24"/>
          <w:szCs w:val="24"/>
        </w:rPr>
        <w:t>by Commissioner Brennan to receive the report/communication.</w:t>
      </w:r>
      <w:r w:rsidR="0042403A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r w:rsidR="0042403A">
        <w:rPr>
          <w:sz w:val="24"/>
          <w:szCs w:val="24"/>
        </w:rPr>
        <w:t>m</w:t>
      </w:r>
      <w:r>
        <w:rPr>
          <w:sz w:val="24"/>
          <w:szCs w:val="24"/>
        </w:rPr>
        <w:t xml:space="preserve">otion </w:t>
      </w:r>
      <w:r w:rsidR="0042403A">
        <w:rPr>
          <w:sz w:val="24"/>
          <w:szCs w:val="24"/>
        </w:rPr>
        <w:t>c</w:t>
      </w:r>
      <w:r>
        <w:rPr>
          <w:sz w:val="24"/>
          <w:szCs w:val="24"/>
        </w:rPr>
        <w:t>arried.</w:t>
      </w:r>
    </w:p>
    <w:p w14:paraId="09296FA3" w14:textId="6F89D3F7" w:rsidR="00874DD7" w:rsidRDefault="00874DD7" w:rsidP="0042403A">
      <w:pPr>
        <w:pStyle w:val="ListParagraph"/>
        <w:numPr>
          <w:ilvl w:val="0"/>
          <w:numId w:val="4"/>
        </w:numPr>
        <w:tabs>
          <w:tab w:val="left" w:pos="820"/>
        </w:tabs>
        <w:spacing w:before="258"/>
        <w:ind w:hanging="990"/>
        <w:rPr>
          <w:rFonts w:cs="Times New Roman"/>
          <w:color w:val="0D0D0D"/>
          <w:sz w:val="24"/>
          <w:szCs w:val="24"/>
          <w:shd w:val="clear" w:color="auto" w:fill="FFFFFF"/>
        </w:rPr>
      </w:pPr>
      <w:r>
        <w:rPr>
          <w:rFonts w:cs="Times New Roman"/>
          <w:color w:val="0D0D0D"/>
          <w:sz w:val="24"/>
          <w:szCs w:val="24"/>
          <w:shd w:val="clear" w:color="auto" w:fill="FFFFFF"/>
        </w:rPr>
        <w:t>Building Inspector</w:t>
      </w:r>
    </w:p>
    <w:p w14:paraId="76C3C7EB" w14:textId="77777777" w:rsidR="005E5684" w:rsidRDefault="005E5684" w:rsidP="00874DD7">
      <w:pPr>
        <w:pStyle w:val="Heading1"/>
        <w:tabs>
          <w:tab w:val="left" w:pos="720"/>
        </w:tabs>
        <w:spacing w:before="4"/>
        <w:ind w:left="720" w:firstLine="0"/>
        <w:rPr>
          <w:u w:val="none"/>
        </w:rPr>
      </w:pPr>
    </w:p>
    <w:p w14:paraId="1FFEE9BC" w14:textId="413FF3FA" w:rsidR="00F8733E" w:rsidRDefault="005E5684" w:rsidP="00874DD7">
      <w:pPr>
        <w:pStyle w:val="Heading1"/>
        <w:tabs>
          <w:tab w:val="left" w:pos="720"/>
        </w:tabs>
        <w:spacing w:before="4"/>
        <w:ind w:left="720" w:firstLine="0"/>
        <w:rPr>
          <w:spacing w:val="-2"/>
          <w:u w:val="none"/>
        </w:rPr>
      </w:pPr>
      <w:r>
        <w:rPr>
          <w:u w:val="none"/>
        </w:rPr>
        <w:tab/>
      </w:r>
      <w:r w:rsidR="00F8733E" w:rsidRPr="00874DD7">
        <w:rPr>
          <w:u w:val="none"/>
        </w:rPr>
        <w:t xml:space="preserve">Building Department </w:t>
      </w:r>
      <w:r w:rsidR="00F8733E" w:rsidRPr="00874DD7">
        <w:rPr>
          <w:spacing w:val="-2"/>
          <w:u w:val="none"/>
        </w:rPr>
        <w:t xml:space="preserve">Report – Bill Balmes was present and indicated </w:t>
      </w:r>
      <w:r>
        <w:rPr>
          <w:spacing w:val="-2"/>
          <w:u w:val="none"/>
        </w:rPr>
        <w:tab/>
      </w:r>
      <w:r w:rsidR="00F8733E" w:rsidRPr="00874DD7">
        <w:rPr>
          <w:spacing w:val="-2"/>
          <w:u w:val="none"/>
        </w:rPr>
        <w:t xml:space="preserve">the report was approved at the May 20, 2024, Charter Township of </w:t>
      </w:r>
      <w:r>
        <w:rPr>
          <w:spacing w:val="-2"/>
          <w:u w:val="none"/>
        </w:rPr>
        <w:tab/>
      </w:r>
      <w:r w:rsidR="00F8733E" w:rsidRPr="00874DD7">
        <w:rPr>
          <w:spacing w:val="-2"/>
          <w:u w:val="none"/>
        </w:rPr>
        <w:t xml:space="preserve">Superior </w:t>
      </w:r>
      <w:r w:rsidR="0056490A">
        <w:rPr>
          <w:spacing w:val="-2"/>
          <w:u w:val="none"/>
        </w:rPr>
        <w:t>B</w:t>
      </w:r>
      <w:r w:rsidR="00F8733E" w:rsidRPr="00874DD7">
        <w:rPr>
          <w:spacing w:val="-2"/>
          <w:u w:val="none"/>
        </w:rPr>
        <w:t xml:space="preserve">oard </w:t>
      </w:r>
      <w:r w:rsidR="0056490A">
        <w:rPr>
          <w:spacing w:val="-2"/>
          <w:u w:val="none"/>
        </w:rPr>
        <w:t xml:space="preserve">of Trustees </w:t>
      </w:r>
      <w:r w:rsidR="00F8733E" w:rsidRPr="00874DD7">
        <w:rPr>
          <w:spacing w:val="-2"/>
          <w:u w:val="none"/>
        </w:rPr>
        <w:t>meeting.</w:t>
      </w:r>
    </w:p>
    <w:p w14:paraId="6A635D34" w14:textId="77777777" w:rsidR="005E5684" w:rsidRDefault="005E5684" w:rsidP="00874DD7">
      <w:pPr>
        <w:pStyle w:val="Heading1"/>
        <w:tabs>
          <w:tab w:val="left" w:pos="720"/>
        </w:tabs>
        <w:spacing w:before="4"/>
        <w:ind w:left="720" w:firstLine="0"/>
        <w:rPr>
          <w:spacing w:val="-2"/>
          <w:u w:val="none"/>
        </w:rPr>
      </w:pPr>
    </w:p>
    <w:p w14:paraId="49B024F7" w14:textId="77777777" w:rsidR="005E5684" w:rsidRPr="00874DD7" w:rsidRDefault="005E5684" w:rsidP="00874DD7">
      <w:pPr>
        <w:pStyle w:val="Heading1"/>
        <w:tabs>
          <w:tab w:val="left" w:pos="720"/>
        </w:tabs>
        <w:spacing w:before="4"/>
        <w:ind w:left="720" w:firstLine="0"/>
        <w:rPr>
          <w:u w:val="none"/>
        </w:rPr>
      </w:pPr>
    </w:p>
    <w:p w14:paraId="51972C6E" w14:textId="77777777" w:rsidR="005E5684" w:rsidRDefault="005E5684" w:rsidP="00874DD7">
      <w:pPr>
        <w:pStyle w:val="ListParagraph"/>
        <w:tabs>
          <w:tab w:val="left" w:pos="820"/>
        </w:tabs>
        <w:spacing w:before="258"/>
        <w:ind w:left="720" w:firstLine="0"/>
        <w:rPr>
          <w:rFonts w:cs="Segoe UI"/>
          <w:color w:val="0D0D0D"/>
          <w:sz w:val="24"/>
          <w:szCs w:val="24"/>
          <w:shd w:val="clear" w:color="auto" w:fill="FFFFFF"/>
        </w:rPr>
      </w:pPr>
      <w:r>
        <w:rPr>
          <w:rFonts w:cs="Segoe UI"/>
          <w:color w:val="0D0D0D"/>
          <w:sz w:val="24"/>
          <w:szCs w:val="24"/>
          <w:shd w:val="clear" w:color="auto" w:fill="FFFFFF"/>
        </w:rPr>
        <w:lastRenderedPageBreak/>
        <w:tab/>
      </w:r>
      <w:r>
        <w:rPr>
          <w:rFonts w:cs="Segoe UI"/>
          <w:color w:val="0D0D0D"/>
          <w:sz w:val="24"/>
          <w:szCs w:val="24"/>
          <w:shd w:val="clear" w:color="auto" w:fill="FFFFFF"/>
        </w:rPr>
        <w:tab/>
      </w:r>
    </w:p>
    <w:p w14:paraId="115992B6" w14:textId="4D7F89B9" w:rsidR="00F8733E" w:rsidRDefault="00F8733E" w:rsidP="008C59FB">
      <w:pPr>
        <w:pStyle w:val="ListParagraph"/>
        <w:tabs>
          <w:tab w:val="left" w:pos="820"/>
        </w:tabs>
        <w:spacing w:before="258"/>
        <w:ind w:left="90" w:firstLine="0"/>
        <w:rPr>
          <w:rFonts w:cs="Segoe UI"/>
          <w:color w:val="0D0D0D"/>
          <w:sz w:val="24"/>
          <w:szCs w:val="24"/>
          <w:shd w:val="clear" w:color="auto" w:fill="FFFFFF"/>
        </w:rPr>
      </w:pPr>
      <w:r w:rsidRPr="003D7190">
        <w:rPr>
          <w:rFonts w:cs="Segoe UI"/>
          <w:color w:val="0D0D0D"/>
          <w:sz w:val="24"/>
          <w:szCs w:val="24"/>
          <w:shd w:val="clear" w:color="auto" w:fill="FFFFFF"/>
        </w:rPr>
        <w:t>Commissioner Brennan motioned to accept the report, which was seconded by Commissioner McGill for receiving the report</w:t>
      </w:r>
      <w:r>
        <w:rPr>
          <w:rFonts w:cs="Segoe UI"/>
          <w:color w:val="0D0D0D"/>
          <w:sz w:val="24"/>
          <w:szCs w:val="24"/>
          <w:shd w:val="clear" w:color="auto" w:fill="FFFFFF"/>
        </w:rPr>
        <w:t>.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42403A" w:rsidRPr="0042403A">
        <w:rPr>
          <w:rFonts w:cs="Segoe UI"/>
          <w:color w:val="0D0D0D"/>
          <w:sz w:val="24"/>
          <w:szCs w:val="24"/>
          <w:shd w:val="clear" w:color="auto" w:fill="FFFFFF"/>
        </w:rPr>
        <w:t>The motion carried</w:t>
      </w:r>
      <w:r w:rsidR="0042403A">
        <w:rPr>
          <w:rFonts w:cs="Segoe UI"/>
          <w:color w:val="0D0D0D"/>
          <w:sz w:val="24"/>
          <w:szCs w:val="24"/>
          <w:shd w:val="clear" w:color="auto" w:fill="FFFFFF"/>
        </w:rPr>
        <w:t>.</w:t>
      </w:r>
    </w:p>
    <w:p w14:paraId="36E875E7" w14:textId="0AA43185" w:rsidR="0056490A" w:rsidRDefault="0056490A" w:rsidP="008C59FB">
      <w:pPr>
        <w:pStyle w:val="ListParagraph"/>
        <w:tabs>
          <w:tab w:val="left" w:pos="820"/>
        </w:tabs>
        <w:spacing w:before="258"/>
        <w:ind w:left="90" w:firstLine="0"/>
        <w:rPr>
          <w:rFonts w:cs="Segoe UI"/>
          <w:color w:val="0D0D0D"/>
          <w:sz w:val="24"/>
          <w:szCs w:val="24"/>
          <w:shd w:val="clear" w:color="auto" w:fill="FFFFFF"/>
        </w:rPr>
      </w:pPr>
      <w:r>
        <w:rPr>
          <w:rFonts w:cs="Segoe UI"/>
          <w:color w:val="0D0D0D"/>
          <w:sz w:val="24"/>
          <w:szCs w:val="24"/>
          <w:shd w:val="clear" w:color="auto" w:fill="FFFFFF"/>
        </w:rPr>
        <w:t xml:space="preserve">The Zoning Administrator report </w:t>
      </w:r>
      <w:r w:rsidR="006C5C7A">
        <w:rPr>
          <w:rFonts w:cs="Segoe UI"/>
          <w:color w:val="0D0D0D"/>
          <w:sz w:val="24"/>
          <w:szCs w:val="24"/>
          <w:shd w:val="clear" w:color="auto" w:fill="FFFFFF"/>
        </w:rPr>
        <w:t>– Ben Carlisle was present and indicated that on May 20, 2024</w:t>
      </w:r>
      <w:r w:rsidR="00724411">
        <w:rPr>
          <w:rFonts w:cs="Segoe UI"/>
          <w:color w:val="0D0D0D"/>
          <w:sz w:val="24"/>
          <w:szCs w:val="24"/>
          <w:shd w:val="clear" w:color="auto" w:fill="FFFFFF"/>
        </w:rPr>
        <w:t>,</w:t>
      </w:r>
      <w:r w:rsidR="006C5C7A">
        <w:rPr>
          <w:rFonts w:cs="Segoe UI"/>
          <w:color w:val="0D0D0D"/>
          <w:sz w:val="24"/>
          <w:szCs w:val="24"/>
          <w:shd w:val="clear" w:color="auto" w:fill="FFFFFF"/>
        </w:rPr>
        <w:t xml:space="preserve"> </w:t>
      </w:r>
      <w:r w:rsidR="00F94B55">
        <w:rPr>
          <w:rFonts w:cs="Segoe UI"/>
          <w:color w:val="0D0D0D"/>
          <w:sz w:val="24"/>
          <w:szCs w:val="24"/>
          <w:shd w:val="clear" w:color="auto" w:fill="FFFFFF"/>
        </w:rPr>
        <w:t xml:space="preserve">the </w:t>
      </w:r>
      <w:r w:rsidR="006C5C7A">
        <w:rPr>
          <w:rFonts w:cs="Segoe UI"/>
          <w:color w:val="0D0D0D"/>
          <w:sz w:val="24"/>
          <w:szCs w:val="24"/>
          <w:shd w:val="clear" w:color="auto" w:fill="FFFFFF"/>
        </w:rPr>
        <w:t>Township Board of Trustees approved Carlisle Wortman and Associates to serve as Township Zoning Official</w:t>
      </w:r>
      <w:r w:rsidR="00F94B55">
        <w:rPr>
          <w:rFonts w:cs="Segoe UI"/>
          <w:color w:val="0D0D0D"/>
          <w:sz w:val="24"/>
          <w:szCs w:val="24"/>
          <w:shd w:val="clear" w:color="auto" w:fill="FFFFFF"/>
        </w:rPr>
        <w:t xml:space="preserve">. This action was in response to </w:t>
      </w:r>
      <w:r w:rsidR="00724411">
        <w:rPr>
          <w:rFonts w:cs="Segoe UI"/>
          <w:color w:val="0D0D0D"/>
          <w:sz w:val="24"/>
          <w:szCs w:val="24"/>
          <w:shd w:val="clear" w:color="auto" w:fill="FFFFFF"/>
        </w:rPr>
        <w:t xml:space="preserve">the </w:t>
      </w:r>
      <w:r w:rsidR="00F94B55">
        <w:rPr>
          <w:rFonts w:cs="Segoe UI"/>
          <w:color w:val="0D0D0D"/>
          <w:sz w:val="24"/>
          <w:szCs w:val="24"/>
          <w:shd w:val="clear" w:color="auto" w:fill="FFFFFF"/>
        </w:rPr>
        <w:t>departure of Laura Bennett, previous Planning and Zoning Administrator. A motion was made by Commissioner Brennan to accept the report, which was seconded by Commissioner McGill for receiving the report.</w:t>
      </w:r>
    </w:p>
    <w:p w14:paraId="5866161A" w14:textId="597F740A" w:rsidR="00F94B55" w:rsidRPr="0042403A" w:rsidRDefault="00F94B55" w:rsidP="008C59FB">
      <w:pPr>
        <w:pStyle w:val="ListParagraph"/>
        <w:tabs>
          <w:tab w:val="left" w:pos="820"/>
        </w:tabs>
        <w:spacing w:before="258"/>
        <w:ind w:left="90" w:firstLine="0"/>
        <w:rPr>
          <w:rFonts w:ascii="Segoe UI" w:hAnsi="Segoe UI" w:cs="Segoe UI"/>
          <w:color w:val="0D0D0D"/>
          <w:sz w:val="24"/>
          <w:szCs w:val="24"/>
          <w:shd w:val="clear" w:color="auto" w:fill="FFFFFF"/>
        </w:rPr>
      </w:pPr>
      <w:r>
        <w:rPr>
          <w:rFonts w:cs="Segoe UI"/>
          <w:color w:val="0D0D0D"/>
          <w:sz w:val="24"/>
          <w:szCs w:val="24"/>
          <w:shd w:val="clear" w:color="auto" w:fill="FFFFFF"/>
        </w:rPr>
        <w:t>The motion carried.</w:t>
      </w:r>
    </w:p>
    <w:p w14:paraId="179ED046" w14:textId="77777777" w:rsidR="00DD5837" w:rsidRDefault="00DD5837" w:rsidP="005D02C2">
      <w:pPr>
        <w:pStyle w:val="ListParagraph"/>
        <w:tabs>
          <w:tab w:val="left" w:pos="820"/>
        </w:tabs>
        <w:spacing w:before="258"/>
        <w:ind w:left="720" w:firstLine="0"/>
        <w:rPr>
          <w:sz w:val="24"/>
        </w:rPr>
      </w:pPr>
    </w:p>
    <w:p w14:paraId="617D75E0" w14:textId="7512DF66" w:rsidR="00166787" w:rsidRPr="00703D05" w:rsidRDefault="00703D05" w:rsidP="00703D05">
      <w:pPr>
        <w:pStyle w:val="Heading1"/>
        <w:numPr>
          <w:ilvl w:val="0"/>
          <w:numId w:val="2"/>
        </w:numPr>
        <w:tabs>
          <w:tab w:val="left" w:pos="897"/>
        </w:tabs>
        <w:spacing w:line="280" w:lineRule="exact"/>
        <w:ind w:left="897" w:hanging="797"/>
        <w:rPr>
          <w:u w:val="none"/>
        </w:rPr>
      </w:pPr>
      <w:r>
        <w:t>OLD</w:t>
      </w:r>
      <w:r w:rsidR="00A63F82">
        <w:t xml:space="preserve"> </w:t>
      </w:r>
      <w:r w:rsidR="00A63F82" w:rsidRPr="00703D05">
        <w:rPr>
          <w:spacing w:val="-2"/>
        </w:rPr>
        <w:t>BUSINESS</w:t>
      </w:r>
    </w:p>
    <w:p w14:paraId="414F3E3B" w14:textId="637D2807" w:rsidR="00166787" w:rsidRDefault="00DD5837">
      <w:pPr>
        <w:pStyle w:val="BodyText"/>
        <w:spacing w:before="281"/>
        <w:ind w:left="0"/>
      </w:pPr>
      <w:r>
        <w:t xml:space="preserve"> None.</w:t>
      </w:r>
    </w:p>
    <w:p w14:paraId="62E93B1F" w14:textId="0F7CC0D2" w:rsidR="00166787" w:rsidRDefault="00166787" w:rsidP="00703D05">
      <w:pPr>
        <w:pStyle w:val="BodyText"/>
      </w:pPr>
    </w:p>
    <w:p w14:paraId="4B684521" w14:textId="49C11A2D" w:rsidR="00703D05" w:rsidRPr="00703D05" w:rsidRDefault="00703D05" w:rsidP="00703D05">
      <w:pPr>
        <w:pStyle w:val="Heading1"/>
        <w:numPr>
          <w:ilvl w:val="0"/>
          <w:numId w:val="2"/>
        </w:numPr>
        <w:tabs>
          <w:tab w:val="left" w:pos="897"/>
        </w:tabs>
        <w:spacing w:line="235" w:lineRule="exact"/>
        <w:ind w:left="897" w:hanging="797"/>
        <w:rPr>
          <w:u w:val="none"/>
        </w:rPr>
      </w:pPr>
      <w:r>
        <w:t>NEW BUSINESS</w:t>
      </w:r>
    </w:p>
    <w:p w14:paraId="6B8C03BB" w14:textId="77777777" w:rsidR="00166787" w:rsidRDefault="00166787">
      <w:pPr>
        <w:pStyle w:val="BodyText"/>
        <w:ind w:left="0"/>
      </w:pPr>
    </w:p>
    <w:p w14:paraId="53AEF253" w14:textId="7E57AD8D" w:rsidR="00703D05" w:rsidRPr="005F655D" w:rsidRDefault="00B0499B" w:rsidP="00B0499B">
      <w:pPr>
        <w:pStyle w:val="BodyText"/>
        <w:spacing w:before="281"/>
        <w:ind w:left="100" w:right="142"/>
        <w:rPr>
          <w:rFonts w:ascii="Times New Roman" w:hAnsi="Times New Roman" w:cs="Times New Roman"/>
          <w:sz w:val="28"/>
          <w:szCs w:val="28"/>
        </w:rPr>
      </w:pPr>
      <w:r w:rsidRPr="00DD1372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F82" w:rsidRPr="005F655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703D05" w:rsidRPr="005F655D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94644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703D05" w:rsidRPr="005F655D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6C5C7A">
        <w:rPr>
          <w:rFonts w:ascii="Times New Roman" w:hAnsi="Times New Roman" w:cs="Times New Roman"/>
          <w:b/>
          <w:bCs/>
          <w:sz w:val="28"/>
          <w:szCs w:val="28"/>
        </w:rPr>
        <w:t xml:space="preserve"> 24-01</w:t>
      </w:r>
      <w:r w:rsidR="00703D05" w:rsidRPr="005F655D">
        <w:rPr>
          <w:rFonts w:ascii="Times New Roman" w:hAnsi="Times New Roman" w:cs="Times New Roman"/>
          <w:b/>
          <w:bCs/>
          <w:sz w:val="28"/>
          <w:szCs w:val="28"/>
        </w:rPr>
        <w:t xml:space="preserve"> Prospect Pointe West Phase 2 Final Site </w:t>
      </w:r>
    </w:p>
    <w:p w14:paraId="60FF2F58" w14:textId="436965A2" w:rsidR="00D72D4F" w:rsidRDefault="00D72D4F" w:rsidP="00703D05">
      <w:pPr>
        <w:pStyle w:val="BodyText"/>
        <w:spacing w:before="281"/>
        <w:ind w:left="100" w:right="142"/>
      </w:pPr>
      <w:r>
        <w:t>Ben Carlisle noted that all conditions including outside agency approvals have been met and recommends Prospect Pointe move ahead to Phase 2.</w:t>
      </w:r>
    </w:p>
    <w:p w14:paraId="136A5CD4" w14:textId="4C599C2C" w:rsidR="00D72D4F" w:rsidRDefault="00D72D4F" w:rsidP="00703D05">
      <w:pPr>
        <w:pStyle w:val="BodyText"/>
        <w:spacing w:before="281"/>
        <w:ind w:left="100" w:right="142"/>
      </w:pPr>
      <w:r>
        <w:t xml:space="preserve">The Engineer </w:t>
      </w:r>
      <w:r w:rsidR="005B59A3">
        <w:t>suggests</w:t>
      </w:r>
      <w:r>
        <w:t xml:space="preserve"> Prospect </w:t>
      </w:r>
      <w:r w:rsidR="005B59A3">
        <w:t xml:space="preserve">Pointe West advance to </w:t>
      </w:r>
      <w:r>
        <w:t>Phase 2</w:t>
      </w:r>
      <w:r w:rsidR="005B59A3">
        <w:t xml:space="preserve">, noting the Fire Department approval of the Phase 2 Site Plan as well as permits and agency approvals previously obtained. It was further noted, by the Engineer, that there are low </w:t>
      </w:r>
      <w:r w:rsidR="003A3380">
        <w:t>points,</w:t>
      </w:r>
      <w:r w:rsidR="005B59A3">
        <w:t xml:space="preserve"> storm structure call outs and she spoke of a Soil Erosion Permit.</w:t>
      </w:r>
    </w:p>
    <w:p w14:paraId="4DD5641F" w14:textId="5AEA734D" w:rsidR="005B59A3" w:rsidRDefault="005B59A3" w:rsidP="00703D05">
      <w:pPr>
        <w:pStyle w:val="BodyText"/>
        <w:spacing w:before="281"/>
        <w:ind w:left="100" w:right="142"/>
      </w:pPr>
      <w:r>
        <w:t>Robert Steele asked the builder to clarify the status of “reservations” for Phase 2.  It was noted that “reservations” = a sales contract.</w:t>
      </w:r>
    </w:p>
    <w:p w14:paraId="34877156" w14:textId="6BD4CE53" w:rsidR="005B59A3" w:rsidRDefault="00DD5837" w:rsidP="005B59A3">
      <w:pPr>
        <w:pStyle w:val="BodyText"/>
        <w:spacing w:before="281"/>
        <w:ind w:left="100" w:right="142"/>
      </w:pPr>
      <w:r>
        <w:t xml:space="preserve">Motioned by </w:t>
      </w:r>
      <w:r w:rsidR="003A3380">
        <w:t>Commissioner Findley</w:t>
      </w:r>
      <w:r>
        <w:t>, supported by Commissioner Brennan</w:t>
      </w:r>
      <w:r w:rsidR="005B59A3">
        <w:t xml:space="preserve"> to approve STP</w:t>
      </w:r>
      <w:r w:rsidR="006C5C7A">
        <w:t>C 24-01</w:t>
      </w:r>
      <w:r w:rsidR="005B59A3">
        <w:t xml:space="preserve"> Prospect Pointe West Phase 2 </w:t>
      </w:r>
      <w:r>
        <w:t xml:space="preserve">- </w:t>
      </w:r>
      <w:r w:rsidR="005B59A3">
        <w:t>Final Site Plan with the following conditions:</w:t>
      </w:r>
    </w:p>
    <w:p w14:paraId="26AF1C82" w14:textId="72D0D081" w:rsidR="00B0499B" w:rsidRDefault="00B0499B" w:rsidP="00B0499B">
      <w:pPr>
        <w:pStyle w:val="BodyText"/>
        <w:numPr>
          <w:ilvl w:val="2"/>
          <w:numId w:val="2"/>
        </w:numPr>
        <w:spacing w:before="281"/>
        <w:ind w:right="142"/>
      </w:pPr>
      <w:r>
        <w:t xml:space="preserve">Address all items in the Township Engineers May 9, 2024, </w:t>
      </w:r>
      <w:r w:rsidR="003B4860">
        <w:t>review.</w:t>
      </w:r>
    </w:p>
    <w:p w14:paraId="73EE344B" w14:textId="21C5614B" w:rsidR="00B0499B" w:rsidRDefault="00B0499B" w:rsidP="00B0499B">
      <w:pPr>
        <w:pStyle w:val="BodyText"/>
        <w:numPr>
          <w:ilvl w:val="2"/>
          <w:numId w:val="2"/>
        </w:numPr>
        <w:spacing w:before="281"/>
        <w:ind w:right="142"/>
      </w:pPr>
      <w:r>
        <w:t>Revise elevations and “Standard Housing Specifications” to ensure that no more than 50% of the total area elevation is vinyl, aluminum, or steel.</w:t>
      </w:r>
    </w:p>
    <w:p w14:paraId="16052BE5" w14:textId="77777777" w:rsidR="002D3F74" w:rsidRDefault="00B0499B" w:rsidP="002D3F74">
      <w:pPr>
        <w:pStyle w:val="BodyText"/>
        <w:numPr>
          <w:ilvl w:val="2"/>
          <w:numId w:val="2"/>
        </w:numPr>
        <w:spacing w:before="281"/>
        <w:ind w:right="142"/>
      </w:pPr>
      <w:r>
        <w:t>Meet all conditions including outside agency approvals.</w:t>
      </w:r>
    </w:p>
    <w:p w14:paraId="5B12FF32" w14:textId="77777777" w:rsidR="00F94B55" w:rsidRDefault="00F94B55" w:rsidP="002D3F74">
      <w:pPr>
        <w:pStyle w:val="BodyText"/>
        <w:spacing w:before="281"/>
        <w:ind w:left="180" w:right="142"/>
      </w:pPr>
    </w:p>
    <w:p w14:paraId="5331C0B2" w14:textId="46C3A80E" w:rsidR="002D3F74" w:rsidRDefault="002D3F74" w:rsidP="002D3F74">
      <w:pPr>
        <w:pStyle w:val="BodyText"/>
        <w:spacing w:before="281"/>
        <w:ind w:left="180" w:right="142"/>
      </w:pPr>
      <w:r>
        <w:t>Roll Call</w:t>
      </w:r>
      <w:r w:rsidRPr="002D3F74">
        <w:rPr>
          <w:spacing w:val="-2"/>
        </w:rPr>
        <w:t>:</w:t>
      </w:r>
    </w:p>
    <w:p w14:paraId="36BA5078" w14:textId="77777777" w:rsidR="002D3F74" w:rsidRDefault="002D3F74" w:rsidP="002D3F74">
      <w:pPr>
        <w:pStyle w:val="BodyText"/>
        <w:spacing w:before="1"/>
        <w:ind w:left="0"/>
      </w:pPr>
    </w:p>
    <w:p w14:paraId="00F5C7E2" w14:textId="69B8AA46" w:rsidR="002D3F74" w:rsidRDefault="002D3F74" w:rsidP="002D3F74">
      <w:pPr>
        <w:pStyle w:val="BodyText"/>
        <w:tabs>
          <w:tab w:val="left" w:pos="2260"/>
        </w:tabs>
        <w:ind w:left="720" w:right="312"/>
      </w:pPr>
      <w:r>
        <w:rPr>
          <w:spacing w:val="-4"/>
        </w:rPr>
        <w:t>Yes:</w:t>
      </w:r>
      <w:r>
        <w:tab/>
        <w:t>McGill,</w:t>
      </w:r>
      <w:r>
        <w:rPr>
          <w:spacing w:val="-8"/>
        </w:rPr>
        <w:t xml:space="preserve"> </w:t>
      </w:r>
      <w:r w:rsidR="007C303E">
        <w:t>Dabish-</w:t>
      </w:r>
      <w:proofErr w:type="spellStart"/>
      <w:r w:rsidR="007C303E">
        <w:t>Yahkind</w:t>
      </w:r>
      <w:proofErr w:type="spellEnd"/>
      <w:r w:rsidR="007C303E">
        <w:rPr>
          <w:spacing w:val="-8"/>
        </w:rPr>
        <w:t xml:space="preserve">, Steele, Gardner, Findley, </w:t>
      </w:r>
      <w:r>
        <w:t xml:space="preserve">Sanii- </w:t>
      </w:r>
      <w:r w:rsidR="007C303E">
        <w:tab/>
      </w:r>
      <w:proofErr w:type="spellStart"/>
      <w:r>
        <w:t>Yahyai</w:t>
      </w:r>
      <w:proofErr w:type="spellEnd"/>
      <w:r>
        <w:t>,</w:t>
      </w:r>
      <w:r w:rsidR="007C303E">
        <w:t xml:space="preserve"> Brennan</w:t>
      </w:r>
      <w:r>
        <w:t>.</w:t>
      </w:r>
    </w:p>
    <w:p w14:paraId="3DF7289E" w14:textId="289F43B9" w:rsidR="002D3F74" w:rsidRDefault="002D3F74" w:rsidP="002D3F74">
      <w:pPr>
        <w:pStyle w:val="BodyText"/>
        <w:tabs>
          <w:tab w:val="left" w:pos="2260"/>
        </w:tabs>
        <w:ind w:left="720" w:right="312"/>
      </w:pPr>
      <w:r>
        <w:rPr>
          <w:spacing w:val="-5"/>
        </w:rPr>
        <w:t>No:</w:t>
      </w:r>
      <w:r>
        <w:tab/>
      </w:r>
      <w:r>
        <w:rPr>
          <w:spacing w:val="-2"/>
        </w:rPr>
        <w:t>None.</w:t>
      </w:r>
    </w:p>
    <w:p w14:paraId="4DDE0F16" w14:textId="77777777" w:rsidR="002D3F74" w:rsidRDefault="002D3F74" w:rsidP="002D3F74">
      <w:pPr>
        <w:pStyle w:val="BodyText"/>
        <w:tabs>
          <w:tab w:val="left" w:pos="2260"/>
        </w:tabs>
        <w:spacing w:line="281" w:lineRule="exact"/>
        <w:ind w:left="720"/>
      </w:pPr>
      <w:r>
        <w:rPr>
          <w:spacing w:val="-2"/>
        </w:rPr>
        <w:t>Abstain:</w:t>
      </w:r>
      <w:r>
        <w:tab/>
      </w:r>
      <w:r>
        <w:rPr>
          <w:spacing w:val="-2"/>
        </w:rPr>
        <w:t>None.</w:t>
      </w:r>
    </w:p>
    <w:p w14:paraId="4034ECF1" w14:textId="77777777" w:rsidR="003A3380" w:rsidRDefault="002D3F74" w:rsidP="003A3380">
      <w:pPr>
        <w:pStyle w:val="BodyText"/>
        <w:tabs>
          <w:tab w:val="left" w:pos="720"/>
          <w:tab w:val="left" w:pos="2250"/>
          <w:tab w:val="left" w:pos="3122"/>
        </w:tabs>
        <w:spacing w:line="480" w:lineRule="auto"/>
        <w:ind w:left="720" w:right="6438"/>
        <w:rPr>
          <w:spacing w:val="-2"/>
        </w:rPr>
      </w:pPr>
      <w:r>
        <w:rPr>
          <w:spacing w:val="-2"/>
        </w:rPr>
        <w:t>Absent:</w:t>
      </w:r>
      <w:r>
        <w:tab/>
      </w:r>
      <w:r>
        <w:rPr>
          <w:spacing w:val="-2"/>
        </w:rPr>
        <w:t xml:space="preserve">None. </w:t>
      </w:r>
    </w:p>
    <w:p w14:paraId="70764E8A" w14:textId="77777777" w:rsidR="007D7C5B" w:rsidRDefault="007D7C5B" w:rsidP="005E5684">
      <w:pPr>
        <w:pStyle w:val="BodyText"/>
        <w:tabs>
          <w:tab w:val="left" w:pos="180"/>
          <w:tab w:val="left" w:pos="270"/>
        </w:tabs>
        <w:spacing w:line="480" w:lineRule="auto"/>
        <w:ind w:left="180" w:right="110"/>
        <w:rPr>
          <w:spacing w:val="-2"/>
        </w:rPr>
      </w:pPr>
    </w:p>
    <w:p w14:paraId="12C3D9FE" w14:textId="2DBE169D" w:rsidR="005E5684" w:rsidRPr="0042403A" w:rsidRDefault="00DD5837" w:rsidP="005E5684">
      <w:pPr>
        <w:pStyle w:val="BodyText"/>
        <w:tabs>
          <w:tab w:val="left" w:pos="180"/>
          <w:tab w:val="left" w:pos="270"/>
        </w:tabs>
        <w:spacing w:line="480" w:lineRule="auto"/>
        <w:ind w:left="180" w:right="110"/>
        <w:rPr>
          <w:rFonts w:cs="Times New Roman"/>
        </w:rPr>
      </w:pPr>
      <w:r>
        <w:rPr>
          <w:spacing w:val="-2"/>
        </w:rPr>
        <w:t>The Motion Carried</w:t>
      </w:r>
      <w:r w:rsidR="0042403A">
        <w:rPr>
          <w:rFonts w:ascii="Times New Roman" w:hAnsi="Times New Roman" w:cs="Times New Roman"/>
        </w:rPr>
        <w:t xml:space="preserve"> </w:t>
      </w:r>
      <w:r w:rsidR="0042403A" w:rsidRPr="0042403A">
        <w:rPr>
          <w:rFonts w:cs="Times New Roman"/>
        </w:rPr>
        <w:t>Unanimously</w:t>
      </w:r>
      <w:r w:rsidR="0042403A">
        <w:rPr>
          <w:rFonts w:cs="Times New Roman"/>
        </w:rPr>
        <w:t>.</w:t>
      </w:r>
    </w:p>
    <w:p w14:paraId="5DC66193" w14:textId="77777777" w:rsidR="005E5684" w:rsidRPr="005E5684" w:rsidRDefault="00B0499B" w:rsidP="005E5684">
      <w:pPr>
        <w:pStyle w:val="BodyText"/>
        <w:numPr>
          <w:ilvl w:val="1"/>
          <w:numId w:val="2"/>
        </w:numPr>
        <w:tabs>
          <w:tab w:val="left" w:pos="180"/>
          <w:tab w:val="left" w:pos="270"/>
        </w:tabs>
        <w:spacing w:before="281"/>
        <w:ind w:left="180" w:right="142" w:hanging="540"/>
        <w:rPr>
          <w:rFonts w:cs="Times New Roman"/>
        </w:rPr>
      </w:pPr>
      <w:r w:rsidRPr="005E5684">
        <w:rPr>
          <w:rFonts w:ascii="Times New Roman" w:hAnsi="Times New Roman" w:cs="Times New Roman"/>
          <w:b/>
          <w:bCs/>
          <w:sz w:val="28"/>
          <w:szCs w:val="28"/>
        </w:rPr>
        <w:t>STPC 23-05 Brookwood Superior Preliminary Site Plan</w:t>
      </w:r>
      <w:r w:rsidRPr="005E5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58194" w14:textId="77777777" w:rsidR="005E5684" w:rsidRDefault="006F2FAA" w:rsidP="005E5684">
      <w:pPr>
        <w:pStyle w:val="BodyText"/>
        <w:tabs>
          <w:tab w:val="left" w:pos="180"/>
          <w:tab w:val="left" w:pos="270"/>
        </w:tabs>
        <w:spacing w:before="281"/>
        <w:ind w:left="180" w:right="142"/>
        <w:rPr>
          <w:rFonts w:cs="Times New Roman"/>
        </w:rPr>
      </w:pPr>
      <w:r w:rsidRPr="005E5684">
        <w:rPr>
          <w:rFonts w:cs="Times New Roman"/>
        </w:rPr>
        <w:t xml:space="preserve">Ben Carlisle </w:t>
      </w:r>
      <w:r w:rsidR="00FC0E56" w:rsidRPr="005E5684">
        <w:rPr>
          <w:rFonts w:cs="Times New Roman"/>
        </w:rPr>
        <w:t>provided a</w:t>
      </w:r>
      <w:r w:rsidRPr="005E5684">
        <w:rPr>
          <w:rFonts w:cs="Times New Roman"/>
        </w:rPr>
        <w:t xml:space="preserve"> favorable recommendation to Chairman Gardner.</w:t>
      </w:r>
    </w:p>
    <w:p w14:paraId="242861CC" w14:textId="446A9366" w:rsidR="005E5684" w:rsidRDefault="006F2FAA" w:rsidP="005E5684">
      <w:pPr>
        <w:pStyle w:val="BodyText"/>
        <w:tabs>
          <w:tab w:val="left" w:pos="180"/>
        </w:tabs>
        <w:spacing w:before="281"/>
        <w:ind w:left="180" w:right="142" w:hanging="90"/>
        <w:rPr>
          <w:rFonts w:cs="Times New Roman"/>
        </w:rPr>
      </w:pPr>
      <w:r w:rsidRPr="005E5684">
        <w:rPr>
          <w:rFonts w:cs="Times New Roman"/>
        </w:rPr>
        <w:t xml:space="preserve"> Chairman Gardner requested the Engineering Report.  </w:t>
      </w:r>
    </w:p>
    <w:p w14:paraId="0878B6D2" w14:textId="1BC30876" w:rsidR="006F2FAA" w:rsidRPr="00FC0E56" w:rsidRDefault="006F2FAA" w:rsidP="005E5684">
      <w:pPr>
        <w:pStyle w:val="BodyText"/>
        <w:tabs>
          <w:tab w:val="left" w:pos="180"/>
          <w:tab w:val="left" w:pos="270"/>
        </w:tabs>
        <w:spacing w:before="281"/>
        <w:ind w:left="180" w:right="142"/>
        <w:rPr>
          <w:rFonts w:cs="Times New Roman"/>
        </w:rPr>
      </w:pPr>
      <w:r w:rsidRPr="00FC0E56">
        <w:rPr>
          <w:rFonts w:cs="Times New Roman"/>
        </w:rPr>
        <w:t xml:space="preserve">The </w:t>
      </w:r>
      <w:r w:rsidR="00FC0E56" w:rsidRPr="00FC0E56">
        <w:rPr>
          <w:rFonts w:cs="Times New Roman"/>
          <w:color w:val="0D0D0D"/>
        </w:rPr>
        <w:t>Engineer advised conducting a site plan review to assess the swales and shallow ditches. The Engineers’ recommendation also included the construction of enclosed backyard catch basins.</w:t>
      </w:r>
      <w:r w:rsidR="00FC0E56" w:rsidRPr="00FC0E56">
        <w:rPr>
          <w:rFonts w:cs="Times New Roman"/>
        </w:rPr>
        <w:t xml:space="preserve"> </w:t>
      </w:r>
    </w:p>
    <w:p w14:paraId="71F6135A" w14:textId="5399C250" w:rsidR="006F2FAA" w:rsidRPr="00FC0E56" w:rsidRDefault="006F2FAA" w:rsidP="005E5684">
      <w:pPr>
        <w:pStyle w:val="BodyText"/>
        <w:tabs>
          <w:tab w:val="left" w:pos="180"/>
        </w:tabs>
        <w:spacing w:before="281"/>
        <w:ind w:left="180" w:right="142"/>
        <w:rPr>
          <w:rFonts w:cs="Times New Roman"/>
        </w:rPr>
      </w:pPr>
      <w:r w:rsidRPr="00FC0E56">
        <w:rPr>
          <w:rFonts w:cs="Times New Roman"/>
        </w:rPr>
        <w:t xml:space="preserve">Commissioner Gardner </w:t>
      </w:r>
      <w:r w:rsidR="00FC0E56" w:rsidRPr="00FC0E56">
        <w:rPr>
          <w:rFonts w:cs="Times New Roman"/>
        </w:rPr>
        <w:t>raised concerns regarding parking</w:t>
      </w:r>
      <w:r w:rsidR="00443C01" w:rsidRPr="00FC0E56">
        <w:rPr>
          <w:rFonts w:cs="Times New Roman"/>
        </w:rPr>
        <w:t>.</w:t>
      </w:r>
    </w:p>
    <w:p w14:paraId="30F1E5E5" w14:textId="5867130C" w:rsidR="00443C01" w:rsidRPr="00FC0E56" w:rsidRDefault="00443C01" w:rsidP="006F2FAA">
      <w:pPr>
        <w:pStyle w:val="BodyText"/>
        <w:tabs>
          <w:tab w:val="left" w:pos="180"/>
        </w:tabs>
        <w:spacing w:before="281"/>
        <w:ind w:left="180" w:right="142"/>
        <w:rPr>
          <w:rFonts w:cs="Times New Roman"/>
        </w:rPr>
      </w:pPr>
      <w:r w:rsidRPr="00FC0E56">
        <w:rPr>
          <w:rFonts w:cs="Times New Roman"/>
        </w:rPr>
        <w:t>Commissioner Steele clarified that garages and duplex parking co</w:t>
      </w:r>
      <w:r w:rsidR="00FC0E56" w:rsidRPr="00FC0E56">
        <w:rPr>
          <w:rFonts w:cs="Times New Roman"/>
        </w:rPr>
        <w:t>ntributed to the parking</w:t>
      </w:r>
      <w:r w:rsidRPr="00FC0E56">
        <w:rPr>
          <w:rFonts w:cs="Times New Roman"/>
        </w:rPr>
        <w:t xml:space="preserve"> </w:t>
      </w:r>
      <w:r w:rsidR="00FC0E56" w:rsidRPr="00FC0E56">
        <w:rPr>
          <w:rFonts w:cs="Times New Roman"/>
        </w:rPr>
        <w:t xml:space="preserve">count, </w:t>
      </w:r>
      <w:r w:rsidRPr="00FC0E56">
        <w:rPr>
          <w:rFonts w:cs="Times New Roman"/>
        </w:rPr>
        <w:t>adding an</w:t>
      </w:r>
      <w:r w:rsidR="00FC0E56" w:rsidRPr="00FC0E56">
        <w:rPr>
          <w:rFonts w:cs="Times New Roman"/>
        </w:rPr>
        <w:t xml:space="preserve"> additional </w:t>
      </w:r>
      <w:r w:rsidRPr="00FC0E56">
        <w:rPr>
          <w:rFonts w:cs="Times New Roman"/>
        </w:rPr>
        <w:t>26 spaces</w:t>
      </w:r>
      <w:r w:rsidR="00FC0E56" w:rsidRPr="00FC0E56">
        <w:rPr>
          <w:rFonts w:cs="Times New Roman"/>
        </w:rPr>
        <w:t>. It was emphasized that these 26 spaces would not be concentrated in one area.</w:t>
      </w:r>
      <w:r w:rsidRPr="00FC0E56">
        <w:rPr>
          <w:rFonts w:cs="Times New Roman"/>
        </w:rPr>
        <w:t xml:space="preserve"> </w:t>
      </w:r>
    </w:p>
    <w:p w14:paraId="6DC7EDE0" w14:textId="5B78407F" w:rsidR="00443C01" w:rsidRPr="00FC0E56" w:rsidRDefault="00443C01" w:rsidP="006F2FAA">
      <w:pPr>
        <w:pStyle w:val="BodyText"/>
        <w:tabs>
          <w:tab w:val="left" w:pos="180"/>
        </w:tabs>
        <w:spacing w:before="281"/>
        <w:ind w:left="180" w:right="142"/>
        <w:rPr>
          <w:rFonts w:cs="Times New Roman"/>
        </w:rPr>
      </w:pPr>
      <w:r w:rsidRPr="00FC0E56">
        <w:rPr>
          <w:rFonts w:cs="Times New Roman"/>
        </w:rPr>
        <w:t>Commissioner Gar</w:t>
      </w:r>
      <w:r w:rsidR="00FC0E56" w:rsidRPr="00FC0E56">
        <w:rPr>
          <w:rFonts w:cs="Times New Roman"/>
        </w:rPr>
        <w:t>d</w:t>
      </w:r>
      <w:r w:rsidRPr="00FC0E56">
        <w:rPr>
          <w:rFonts w:cs="Times New Roman"/>
        </w:rPr>
        <w:t xml:space="preserve">ner </w:t>
      </w:r>
      <w:r w:rsidR="00FC0E56" w:rsidRPr="00FC0E56">
        <w:rPr>
          <w:rFonts w:cs="Times New Roman"/>
        </w:rPr>
        <w:t xml:space="preserve">inquired about the impact on </w:t>
      </w:r>
      <w:r w:rsidRPr="00FC0E56">
        <w:rPr>
          <w:rFonts w:cs="Times New Roman"/>
        </w:rPr>
        <w:t xml:space="preserve">natural resources, </w:t>
      </w:r>
      <w:r w:rsidR="00FC0E56" w:rsidRPr="00FC0E56">
        <w:rPr>
          <w:rFonts w:cs="Times New Roman"/>
        </w:rPr>
        <w:t>particularly slopes. He expressed uncertainty regarding which slopes would be affected and sought clarification on how the integrity of these slopes would be preserved given the grading.</w:t>
      </w:r>
      <w:r w:rsidRPr="00FC0E56">
        <w:rPr>
          <w:rFonts w:cs="Times New Roman"/>
        </w:rPr>
        <w:t xml:space="preserve"> </w:t>
      </w:r>
    </w:p>
    <w:p w14:paraId="27A6C3E0" w14:textId="6A3A060B" w:rsidR="00443C01" w:rsidRPr="00FC0E56" w:rsidRDefault="00FC0E56" w:rsidP="005E5684">
      <w:pPr>
        <w:pStyle w:val="BodyText"/>
        <w:tabs>
          <w:tab w:val="left" w:pos="90"/>
        </w:tabs>
        <w:spacing w:before="281"/>
        <w:ind w:left="180" w:right="142"/>
        <w:rPr>
          <w:rFonts w:cs="Times New Roman"/>
        </w:rPr>
      </w:pPr>
      <w:r w:rsidRPr="00FC0E56">
        <w:rPr>
          <w:rFonts w:cs="Times New Roman"/>
        </w:rPr>
        <w:t>T</w:t>
      </w:r>
      <w:r w:rsidR="00443C01" w:rsidRPr="00FC0E56">
        <w:rPr>
          <w:rFonts w:cs="Times New Roman"/>
        </w:rPr>
        <w:t xml:space="preserve">he Planning Report </w:t>
      </w:r>
      <w:r w:rsidRPr="00FC0E56">
        <w:rPr>
          <w:rFonts w:cs="Times New Roman"/>
        </w:rPr>
        <w:t xml:space="preserve">noted </w:t>
      </w:r>
      <w:r w:rsidR="00443C01" w:rsidRPr="00FC0E56">
        <w:rPr>
          <w:rFonts w:cs="Times New Roman"/>
        </w:rPr>
        <w:t>that 97%</w:t>
      </w:r>
      <w:r w:rsidRPr="00FC0E56">
        <w:rPr>
          <w:rFonts w:cs="Times New Roman"/>
        </w:rPr>
        <w:t xml:space="preserve"> of the slopes </w:t>
      </w:r>
      <w:r w:rsidR="00443C01" w:rsidRPr="00FC0E56">
        <w:rPr>
          <w:rFonts w:cs="Times New Roman"/>
        </w:rPr>
        <w:t>would be maintained.</w:t>
      </w:r>
    </w:p>
    <w:p w14:paraId="574C01C6" w14:textId="081960DA" w:rsidR="00B0499B" w:rsidRDefault="00B0499B" w:rsidP="0042403A">
      <w:pPr>
        <w:pStyle w:val="BodyText"/>
        <w:spacing w:before="281"/>
        <w:ind w:left="180" w:right="142"/>
      </w:pPr>
      <w:r w:rsidRPr="00965976">
        <w:t>Motion to approve STPC 23-05 Brookwood Superior Preliminary Site</w:t>
      </w:r>
      <w:r w:rsidR="00965976" w:rsidRPr="00965976">
        <w:t xml:space="preserve"> </w:t>
      </w:r>
      <w:r w:rsidRPr="00965976">
        <w:t>Plan with the following conditions</w:t>
      </w:r>
      <w:r>
        <w:t>:</w:t>
      </w:r>
    </w:p>
    <w:p w14:paraId="516B8A28" w14:textId="47B0E6B7" w:rsidR="00B0499B" w:rsidRDefault="00B0499B" w:rsidP="00B0499B">
      <w:pPr>
        <w:pStyle w:val="BodyText"/>
        <w:numPr>
          <w:ilvl w:val="2"/>
          <w:numId w:val="2"/>
        </w:numPr>
        <w:spacing w:before="281"/>
        <w:ind w:right="142"/>
      </w:pPr>
      <w:r>
        <w:t xml:space="preserve">Address all items in the Township Engineers May 9, 2024, </w:t>
      </w:r>
      <w:r w:rsidR="003B4860">
        <w:t>review.</w:t>
      </w:r>
    </w:p>
    <w:p w14:paraId="44AD76C8" w14:textId="48D89A5E" w:rsidR="00B0499B" w:rsidRDefault="00B0499B" w:rsidP="00B0499B">
      <w:pPr>
        <w:pStyle w:val="BodyText"/>
        <w:numPr>
          <w:ilvl w:val="2"/>
          <w:numId w:val="2"/>
        </w:numPr>
        <w:spacing w:before="281"/>
        <w:ind w:right="142"/>
      </w:pPr>
      <w:r>
        <w:t>Provide additional details on Natural Feature Plan including how the 25% slopes will be protected and their integrity remain intact.</w:t>
      </w:r>
    </w:p>
    <w:p w14:paraId="79067C0A" w14:textId="77777777" w:rsidR="00FB1E02" w:rsidRDefault="00FB1E02" w:rsidP="00FB1E02">
      <w:pPr>
        <w:pStyle w:val="BodyText"/>
        <w:spacing w:before="281"/>
        <w:ind w:left="1440" w:right="142"/>
      </w:pPr>
    </w:p>
    <w:p w14:paraId="72E85338" w14:textId="76F6CF40" w:rsidR="00B0499B" w:rsidRDefault="00B0499B" w:rsidP="00B0499B">
      <w:pPr>
        <w:pStyle w:val="BodyText"/>
        <w:numPr>
          <w:ilvl w:val="2"/>
          <w:numId w:val="2"/>
        </w:numPr>
        <w:spacing w:before="281"/>
        <w:ind w:right="142"/>
      </w:pPr>
      <w:r>
        <w:lastRenderedPageBreak/>
        <w:t>Provide a more detailed landscape plan that meets all landscape, screening, and woodland preservation requirements.</w:t>
      </w:r>
    </w:p>
    <w:p w14:paraId="028F6EC9" w14:textId="255FA018" w:rsidR="00B0499B" w:rsidRDefault="00B0499B" w:rsidP="00B0499B">
      <w:pPr>
        <w:pStyle w:val="BodyText"/>
        <w:numPr>
          <w:ilvl w:val="2"/>
          <w:numId w:val="2"/>
        </w:numPr>
        <w:spacing w:before="281"/>
        <w:ind w:right="142"/>
      </w:pPr>
      <w:r>
        <w:t>Provide lighting and photometric plan.</w:t>
      </w:r>
    </w:p>
    <w:p w14:paraId="7C029F4F" w14:textId="1A3461BC" w:rsidR="00DD1372" w:rsidRDefault="00B0499B" w:rsidP="00DD1372">
      <w:pPr>
        <w:pStyle w:val="BodyText"/>
        <w:numPr>
          <w:ilvl w:val="2"/>
          <w:numId w:val="2"/>
        </w:numPr>
        <w:spacing w:before="281"/>
        <w:ind w:right="142"/>
      </w:pPr>
      <w:r>
        <w:t>Provide a detailed narrative of the architectural concept for the site including materials details.</w:t>
      </w:r>
    </w:p>
    <w:p w14:paraId="4340CF58" w14:textId="0B1B9934" w:rsidR="00DD1372" w:rsidRDefault="00DD1372" w:rsidP="003D7190">
      <w:pPr>
        <w:pStyle w:val="BodyText"/>
        <w:tabs>
          <w:tab w:val="left" w:pos="180"/>
        </w:tabs>
        <w:spacing w:before="281"/>
        <w:ind w:left="0" w:right="142" w:firstLine="90"/>
      </w:pPr>
      <w:r>
        <w:t>Roll Call</w:t>
      </w:r>
      <w:r w:rsidRPr="002D3F74">
        <w:rPr>
          <w:spacing w:val="-2"/>
        </w:rPr>
        <w:t>:</w:t>
      </w:r>
    </w:p>
    <w:p w14:paraId="285F462D" w14:textId="77777777" w:rsidR="00DD1372" w:rsidRDefault="00DD1372" w:rsidP="00DD1372">
      <w:pPr>
        <w:pStyle w:val="BodyText"/>
        <w:spacing w:before="1"/>
        <w:ind w:left="720"/>
      </w:pPr>
    </w:p>
    <w:p w14:paraId="6A13F2B4" w14:textId="77777777" w:rsidR="00DD1372" w:rsidRDefault="00DD1372" w:rsidP="00DD1372">
      <w:pPr>
        <w:pStyle w:val="BodyText"/>
        <w:tabs>
          <w:tab w:val="left" w:pos="2260"/>
        </w:tabs>
        <w:ind w:left="720" w:right="312"/>
      </w:pPr>
      <w:r>
        <w:rPr>
          <w:spacing w:val="-4"/>
        </w:rPr>
        <w:t>Yes:</w:t>
      </w:r>
      <w:r>
        <w:tab/>
        <w:t>McGill,</w:t>
      </w:r>
      <w:r>
        <w:rPr>
          <w:spacing w:val="-8"/>
        </w:rPr>
        <w:t xml:space="preserve"> </w:t>
      </w:r>
      <w:r>
        <w:t>Dabish-</w:t>
      </w:r>
      <w:proofErr w:type="spellStart"/>
      <w:r>
        <w:t>Yahkind</w:t>
      </w:r>
      <w:proofErr w:type="spellEnd"/>
      <w:r>
        <w:rPr>
          <w:spacing w:val="-8"/>
        </w:rPr>
        <w:t xml:space="preserve">, Steele, Gardner, Findley, </w:t>
      </w:r>
      <w:r>
        <w:t xml:space="preserve">Sanii- </w:t>
      </w:r>
      <w:r>
        <w:tab/>
      </w:r>
      <w:proofErr w:type="spellStart"/>
      <w:r>
        <w:t>Yahyai</w:t>
      </w:r>
      <w:proofErr w:type="spellEnd"/>
      <w:r>
        <w:t>, Brennan.</w:t>
      </w:r>
    </w:p>
    <w:p w14:paraId="1A52D2BD" w14:textId="77777777" w:rsidR="00DD1372" w:rsidRDefault="00DD1372" w:rsidP="00DD1372">
      <w:pPr>
        <w:pStyle w:val="BodyText"/>
        <w:tabs>
          <w:tab w:val="left" w:pos="2260"/>
        </w:tabs>
        <w:ind w:left="720" w:right="312"/>
      </w:pPr>
      <w:r>
        <w:rPr>
          <w:spacing w:val="-5"/>
        </w:rPr>
        <w:t>No:</w:t>
      </w:r>
      <w:r>
        <w:tab/>
      </w:r>
      <w:r>
        <w:rPr>
          <w:spacing w:val="-2"/>
        </w:rPr>
        <w:t>None.</w:t>
      </w:r>
    </w:p>
    <w:p w14:paraId="766B4CFC" w14:textId="77777777" w:rsidR="00DD1372" w:rsidRDefault="00DD1372" w:rsidP="00DD1372">
      <w:pPr>
        <w:pStyle w:val="BodyText"/>
        <w:tabs>
          <w:tab w:val="left" w:pos="2260"/>
        </w:tabs>
        <w:spacing w:line="281" w:lineRule="exact"/>
        <w:ind w:left="720"/>
      </w:pPr>
      <w:r>
        <w:rPr>
          <w:spacing w:val="-2"/>
        </w:rPr>
        <w:t>Abstain:</w:t>
      </w:r>
      <w:r>
        <w:tab/>
      </w:r>
      <w:r>
        <w:rPr>
          <w:spacing w:val="-2"/>
        </w:rPr>
        <w:t>None.</w:t>
      </w:r>
    </w:p>
    <w:p w14:paraId="0D7565D2" w14:textId="77777777" w:rsidR="00DD1372" w:rsidRDefault="00DD1372" w:rsidP="00DD1372">
      <w:pPr>
        <w:pStyle w:val="BodyText"/>
        <w:tabs>
          <w:tab w:val="left" w:pos="720"/>
          <w:tab w:val="left" w:pos="2250"/>
          <w:tab w:val="left" w:pos="3122"/>
        </w:tabs>
        <w:spacing w:line="480" w:lineRule="auto"/>
        <w:ind w:left="720" w:right="6438"/>
        <w:rPr>
          <w:spacing w:val="-2"/>
        </w:rPr>
      </w:pPr>
      <w:r>
        <w:rPr>
          <w:spacing w:val="-2"/>
        </w:rPr>
        <w:t>Absent:</w:t>
      </w:r>
      <w:r>
        <w:tab/>
      </w:r>
      <w:r>
        <w:rPr>
          <w:spacing w:val="-2"/>
        </w:rPr>
        <w:t xml:space="preserve">None. </w:t>
      </w:r>
    </w:p>
    <w:p w14:paraId="7A1FAC3E" w14:textId="280FCD9C" w:rsidR="00FC0E56" w:rsidRDefault="00DD1372" w:rsidP="003D7190">
      <w:pPr>
        <w:pStyle w:val="BodyText"/>
        <w:tabs>
          <w:tab w:val="left" w:pos="180"/>
          <w:tab w:val="left" w:pos="270"/>
        </w:tabs>
        <w:spacing w:line="480" w:lineRule="auto"/>
        <w:ind w:left="180" w:right="110" w:hanging="90"/>
        <w:rPr>
          <w:rFonts w:cs="Times New Roman"/>
        </w:rPr>
      </w:pPr>
      <w:r>
        <w:rPr>
          <w:spacing w:val="-2"/>
        </w:rPr>
        <w:t xml:space="preserve">The </w:t>
      </w:r>
      <w:r w:rsidR="003D7190">
        <w:rPr>
          <w:spacing w:val="-2"/>
        </w:rPr>
        <w:t>M</w:t>
      </w:r>
      <w:r>
        <w:rPr>
          <w:spacing w:val="-2"/>
        </w:rPr>
        <w:t xml:space="preserve">otion </w:t>
      </w:r>
      <w:r w:rsidR="003D7190">
        <w:rPr>
          <w:spacing w:val="-2"/>
        </w:rPr>
        <w:t>C</w:t>
      </w:r>
      <w:r>
        <w:rPr>
          <w:spacing w:val="-2"/>
        </w:rPr>
        <w:t>arried</w:t>
      </w:r>
      <w:r w:rsidR="003D7190">
        <w:rPr>
          <w:rFonts w:ascii="Times New Roman" w:hAnsi="Times New Roman" w:cs="Times New Roman"/>
        </w:rPr>
        <w:t xml:space="preserve"> </w:t>
      </w:r>
      <w:r w:rsidR="003D7190">
        <w:rPr>
          <w:rFonts w:cs="Times New Roman"/>
        </w:rPr>
        <w:t>Unanimously.</w:t>
      </w:r>
    </w:p>
    <w:p w14:paraId="075240D9" w14:textId="52C4D34A" w:rsidR="00F94B55" w:rsidRPr="00724411" w:rsidRDefault="00724411" w:rsidP="00F94B55">
      <w:pPr>
        <w:pStyle w:val="BodyText"/>
        <w:numPr>
          <w:ilvl w:val="0"/>
          <w:numId w:val="2"/>
        </w:numPr>
        <w:tabs>
          <w:tab w:val="left" w:pos="180"/>
          <w:tab w:val="left" w:pos="270"/>
        </w:tabs>
        <w:spacing w:line="480" w:lineRule="auto"/>
        <w:ind w:right="110"/>
        <w:rPr>
          <w:rFonts w:cs="Times New Roman"/>
          <w:u w:val="single"/>
        </w:rPr>
      </w:pPr>
      <w:r>
        <w:rPr>
          <w:rFonts w:cs="Times New Roman"/>
          <w:u w:val="single"/>
        </w:rPr>
        <w:t>POLICY DISCUSSION</w:t>
      </w:r>
    </w:p>
    <w:p w14:paraId="519B2FC4" w14:textId="59FE1323" w:rsidR="0042403A" w:rsidRDefault="003606B6" w:rsidP="00954CE4">
      <w:pPr>
        <w:pStyle w:val="BodyText"/>
        <w:tabs>
          <w:tab w:val="left" w:pos="90"/>
        </w:tabs>
        <w:ind w:left="90" w:right="110"/>
        <w:rPr>
          <w:rFonts w:cs="Segoe UI"/>
          <w:color w:val="0D0D0D"/>
          <w:shd w:val="clear" w:color="auto" w:fill="FFFFFF"/>
        </w:rPr>
      </w:pPr>
      <w:r w:rsidRPr="003606B6">
        <w:rPr>
          <w:rFonts w:cs="Segoe UI"/>
          <w:color w:val="0D0D0D"/>
          <w:shd w:val="clear" w:color="auto" w:fill="FFFFFF"/>
        </w:rPr>
        <w:t xml:space="preserve">Diane </w:t>
      </w:r>
      <w:r w:rsidR="006F7683">
        <w:rPr>
          <w:rFonts w:cs="Segoe UI"/>
          <w:color w:val="0D0D0D"/>
          <w:shd w:val="clear" w:color="auto" w:fill="FFFFFF"/>
        </w:rPr>
        <w:t>Mulville</w:t>
      </w:r>
      <w:r w:rsidR="00724411">
        <w:rPr>
          <w:rFonts w:cs="Segoe UI"/>
          <w:color w:val="0D0D0D"/>
          <w:shd w:val="clear" w:color="auto" w:fill="FFFFFF"/>
        </w:rPr>
        <w:t>-Friel</w:t>
      </w:r>
      <w:r w:rsidR="006F7683">
        <w:rPr>
          <w:rFonts w:cs="Segoe UI"/>
          <w:color w:val="0D0D0D"/>
          <w:shd w:val="clear" w:color="auto" w:fill="FFFFFF"/>
        </w:rPr>
        <w:t xml:space="preserve"> </w:t>
      </w:r>
      <w:r w:rsidRPr="003606B6">
        <w:rPr>
          <w:rFonts w:cs="Segoe UI"/>
          <w:color w:val="0D0D0D"/>
          <w:shd w:val="clear" w:color="auto" w:fill="FFFFFF"/>
        </w:rPr>
        <w:t xml:space="preserve">from Carlisle Wortman informed members about the </w:t>
      </w:r>
      <w:r w:rsidR="006F7683">
        <w:rPr>
          <w:rFonts w:cs="Segoe UI"/>
          <w:color w:val="0D0D0D"/>
          <w:shd w:val="clear" w:color="auto" w:fill="FFFFFF"/>
        </w:rPr>
        <w:t>T</w:t>
      </w:r>
      <w:r w:rsidRPr="003606B6">
        <w:rPr>
          <w:rFonts w:cs="Segoe UI"/>
          <w:color w:val="0D0D0D"/>
          <w:shd w:val="clear" w:color="auto" w:fill="FFFFFF"/>
        </w:rPr>
        <w:t>ownship's engagement of Carlisle Wortman for planning and zoning servic</w:t>
      </w:r>
      <w:r>
        <w:rPr>
          <w:rFonts w:cs="Segoe UI"/>
          <w:color w:val="0D0D0D"/>
          <w:shd w:val="clear" w:color="auto" w:fill="FFFFFF"/>
        </w:rPr>
        <w:t xml:space="preserve">es. Additionally, she </w:t>
      </w:r>
      <w:r w:rsidRPr="003606B6">
        <w:rPr>
          <w:rFonts w:cs="Segoe UI"/>
          <w:color w:val="0D0D0D"/>
          <w:shd w:val="clear" w:color="auto" w:fill="FFFFFF"/>
        </w:rPr>
        <w:t xml:space="preserve">delivered an update on the Zoning </w:t>
      </w:r>
      <w:r w:rsidR="006F7683">
        <w:rPr>
          <w:rFonts w:cs="Segoe UI"/>
          <w:color w:val="0D0D0D"/>
          <w:shd w:val="clear" w:color="auto" w:fill="FFFFFF"/>
        </w:rPr>
        <w:t xml:space="preserve">Ordinance </w:t>
      </w:r>
      <w:r w:rsidRPr="003606B6">
        <w:rPr>
          <w:rFonts w:cs="Segoe UI"/>
          <w:color w:val="0D0D0D"/>
          <w:shd w:val="clear" w:color="auto" w:fill="FFFFFF"/>
        </w:rPr>
        <w:t>Rewrite Proposal</w:t>
      </w:r>
      <w:r w:rsidR="006F7683">
        <w:rPr>
          <w:rFonts w:cs="Segoe UI"/>
          <w:color w:val="0D0D0D"/>
          <w:shd w:val="clear" w:color="auto" w:fill="FFFFFF"/>
        </w:rPr>
        <w:t xml:space="preserve"> and handed out the </w:t>
      </w:r>
      <w:r w:rsidR="00724411">
        <w:rPr>
          <w:rFonts w:cs="Segoe UI"/>
          <w:color w:val="0D0D0D"/>
          <w:shd w:val="clear" w:color="auto" w:fill="FFFFFF"/>
        </w:rPr>
        <w:t>proposal,</w:t>
      </w:r>
      <w:r w:rsidRPr="003606B6">
        <w:rPr>
          <w:rFonts w:cs="Segoe UI"/>
          <w:color w:val="0D0D0D"/>
          <w:shd w:val="clear" w:color="auto" w:fill="FFFFFF"/>
        </w:rPr>
        <w:t xml:space="preserve"> which was approved during the April 15, 2024, </w:t>
      </w:r>
      <w:r w:rsidR="006F7683">
        <w:rPr>
          <w:rFonts w:cs="Segoe UI"/>
          <w:color w:val="0D0D0D"/>
          <w:shd w:val="clear" w:color="auto" w:fill="FFFFFF"/>
        </w:rPr>
        <w:t>B</w:t>
      </w:r>
      <w:r w:rsidRPr="003606B6">
        <w:rPr>
          <w:rFonts w:cs="Segoe UI"/>
          <w:color w:val="0D0D0D"/>
          <w:shd w:val="clear" w:color="auto" w:fill="FFFFFF"/>
        </w:rPr>
        <w:t xml:space="preserve">oard </w:t>
      </w:r>
      <w:r w:rsidR="007720A6" w:rsidRPr="003606B6">
        <w:rPr>
          <w:rFonts w:cs="Segoe UI"/>
          <w:color w:val="0D0D0D"/>
          <w:shd w:val="clear" w:color="auto" w:fill="FFFFFF"/>
        </w:rPr>
        <w:t>of Trustee’s</w:t>
      </w:r>
      <w:r w:rsidR="006F7683">
        <w:rPr>
          <w:rFonts w:cs="Segoe UI"/>
          <w:color w:val="0D0D0D"/>
          <w:shd w:val="clear" w:color="auto" w:fill="FFFFFF"/>
        </w:rPr>
        <w:t xml:space="preserve"> </w:t>
      </w:r>
      <w:r w:rsidRPr="003606B6">
        <w:rPr>
          <w:rFonts w:cs="Segoe UI"/>
          <w:color w:val="0D0D0D"/>
          <w:shd w:val="clear" w:color="auto" w:fill="FFFFFF"/>
        </w:rPr>
        <w:t xml:space="preserve">meeting. She outlined the proposal's five distinct phases and underscored the direct notification and public meeting invitations that would be extended to affected </w:t>
      </w:r>
      <w:r>
        <w:rPr>
          <w:rFonts w:cs="Segoe UI"/>
          <w:color w:val="0D0D0D"/>
          <w:shd w:val="clear" w:color="auto" w:fill="FFFFFF"/>
        </w:rPr>
        <w:t>landowners.</w:t>
      </w:r>
    </w:p>
    <w:p w14:paraId="10F5C2D8" w14:textId="77777777" w:rsidR="008C59FB" w:rsidRDefault="008C59FB" w:rsidP="00954CE4">
      <w:pPr>
        <w:pStyle w:val="BodyText"/>
        <w:tabs>
          <w:tab w:val="left" w:pos="90"/>
        </w:tabs>
        <w:ind w:left="90" w:right="110"/>
        <w:rPr>
          <w:rFonts w:cs="Segoe UI"/>
          <w:color w:val="0D0D0D"/>
          <w:shd w:val="clear" w:color="auto" w:fill="FFFFFF"/>
        </w:rPr>
      </w:pPr>
    </w:p>
    <w:p w14:paraId="10B57D15" w14:textId="3BD564CF" w:rsidR="00954CE4" w:rsidRDefault="00954CE4" w:rsidP="00954CE4">
      <w:pPr>
        <w:pStyle w:val="BodyText"/>
        <w:tabs>
          <w:tab w:val="left" w:pos="90"/>
        </w:tabs>
        <w:ind w:left="90" w:right="110"/>
        <w:rPr>
          <w:rFonts w:cs="Times New Roman"/>
        </w:rPr>
      </w:pPr>
      <w:r>
        <w:rPr>
          <w:rFonts w:cs="Times New Roman"/>
        </w:rPr>
        <w:t xml:space="preserve">The Planning Commission </w:t>
      </w:r>
      <w:r w:rsidR="00D82409">
        <w:rPr>
          <w:rFonts w:cs="Times New Roman"/>
        </w:rPr>
        <w:t>w</w:t>
      </w:r>
      <w:r w:rsidR="006F7683">
        <w:rPr>
          <w:rFonts w:cs="Times New Roman"/>
        </w:rPr>
        <w:t xml:space="preserve">as asked to review the scope of the Zoning Ordinance and to consider serving on the </w:t>
      </w:r>
      <w:r w:rsidR="00724411">
        <w:rPr>
          <w:rFonts w:cs="Times New Roman"/>
        </w:rPr>
        <w:t>S</w:t>
      </w:r>
      <w:r w:rsidR="006F7683">
        <w:rPr>
          <w:rFonts w:cs="Times New Roman"/>
        </w:rPr>
        <w:t xml:space="preserve">teering </w:t>
      </w:r>
      <w:r w:rsidR="00724411">
        <w:rPr>
          <w:rFonts w:cs="Times New Roman"/>
        </w:rPr>
        <w:t>C</w:t>
      </w:r>
      <w:r w:rsidR="006F7683">
        <w:rPr>
          <w:rFonts w:cs="Times New Roman"/>
        </w:rPr>
        <w:t xml:space="preserve">ommittee. </w:t>
      </w:r>
    </w:p>
    <w:p w14:paraId="7401A941" w14:textId="77777777" w:rsidR="006E090C" w:rsidRDefault="006E090C" w:rsidP="00954CE4">
      <w:pPr>
        <w:pStyle w:val="BodyText"/>
        <w:tabs>
          <w:tab w:val="left" w:pos="90"/>
        </w:tabs>
        <w:ind w:left="90" w:right="110"/>
        <w:rPr>
          <w:rFonts w:cs="Times New Roman"/>
        </w:rPr>
      </w:pPr>
    </w:p>
    <w:p w14:paraId="77B93CFE" w14:textId="2C04064D" w:rsidR="0079011C" w:rsidRDefault="0079011C" w:rsidP="00954CE4">
      <w:pPr>
        <w:pStyle w:val="BodyText"/>
        <w:tabs>
          <w:tab w:val="left" w:pos="90"/>
        </w:tabs>
        <w:ind w:left="90" w:right="110"/>
        <w:rPr>
          <w:rFonts w:cs="Times New Roman"/>
        </w:rPr>
      </w:pPr>
      <w:r w:rsidRPr="0079011C">
        <w:rPr>
          <w:rFonts w:cs="Segoe UI"/>
          <w:color w:val="0D0D0D"/>
          <w:shd w:val="clear" w:color="auto" w:fill="FFFFFF"/>
        </w:rPr>
        <w:t>Commissioner Dabish-</w:t>
      </w:r>
      <w:proofErr w:type="spellStart"/>
      <w:r w:rsidRPr="0079011C">
        <w:rPr>
          <w:rFonts w:cs="Segoe UI"/>
          <w:color w:val="0D0D0D"/>
          <w:shd w:val="clear" w:color="auto" w:fill="FFFFFF"/>
        </w:rPr>
        <w:t>Yahkind</w:t>
      </w:r>
      <w:proofErr w:type="spellEnd"/>
      <w:r w:rsidRPr="0079011C">
        <w:rPr>
          <w:rFonts w:cs="Segoe UI"/>
          <w:color w:val="0D0D0D"/>
          <w:shd w:val="clear" w:color="auto" w:fill="FFFFFF"/>
        </w:rPr>
        <w:t xml:space="preserve"> asked about the duration of the </w:t>
      </w:r>
      <w:r w:rsidR="006F7683">
        <w:rPr>
          <w:rFonts w:cs="Segoe UI"/>
          <w:color w:val="0D0D0D"/>
          <w:shd w:val="clear" w:color="auto" w:fill="FFFFFF"/>
        </w:rPr>
        <w:t xml:space="preserve">planning and zoning services </w:t>
      </w:r>
      <w:r w:rsidRPr="0079011C">
        <w:rPr>
          <w:rFonts w:cs="Segoe UI"/>
          <w:color w:val="0D0D0D"/>
          <w:shd w:val="clear" w:color="auto" w:fill="FFFFFF"/>
        </w:rPr>
        <w:t>contract with Carlisle Wortman.</w:t>
      </w:r>
      <w:r w:rsidRPr="0079011C">
        <w:rPr>
          <w:rFonts w:cs="Times New Roman"/>
        </w:rPr>
        <w:t xml:space="preserve"> </w:t>
      </w:r>
      <w:r>
        <w:rPr>
          <w:rFonts w:cs="Times New Roman"/>
        </w:rPr>
        <w:t xml:space="preserve">Ben Carlisle responded that it is a one-year contract with a 60-day termination clause. </w:t>
      </w:r>
    </w:p>
    <w:p w14:paraId="62B6839A" w14:textId="77777777" w:rsidR="0079011C" w:rsidRDefault="0079011C" w:rsidP="00954CE4">
      <w:pPr>
        <w:pStyle w:val="BodyText"/>
        <w:tabs>
          <w:tab w:val="left" w:pos="90"/>
        </w:tabs>
        <w:ind w:left="90" w:right="110"/>
        <w:rPr>
          <w:rFonts w:cs="Times New Roman"/>
        </w:rPr>
      </w:pPr>
    </w:p>
    <w:p w14:paraId="183A3C67" w14:textId="50EFF3B1" w:rsidR="003C1683" w:rsidRDefault="00D82409" w:rsidP="00954CE4">
      <w:pPr>
        <w:pStyle w:val="BodyText"/>
        <w:tabs>
          <w:tab w:val="left" w:pos="90"/>
        </w:tabs>
        <w:ind w:left="90" w:right="110"/>
        <w:rPr>
          <w:rFonts w:cs="Times New Roman"/>
        </w:rPr>
      </w:pPr>
      <w:r>
        <w:rPr>
          <w:rFonts w:cs="Times New Roman"/>
        </w:rPr>
        <w:t xml:space="preserve">Chairman </w:t>
      </w:r>
      <w:r w:rsidR="006E090C">
        <w:rPr>
          <w:rFonts w:cs="Times New Roman"/>
        </w:rPr>
        <w:t>Gardner</w:t>
      </w:r>
      <w:r w:rsidR="008C59FB"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8C59FB" w:rsidRPr="008C59FB">
        <w:rPr>
          <w:rFonts w:cs="Segoe UI"/>
          <w:color w:val="0D0D0D"/>
          <w:shd w:val="clear" w:color="auto" w:fill="FFFFFF"/>
        </w:rPr>
        <w:t>sought clarification regarding the proposed timeline</w:t>
      </w:r>
      <w:r w:rsidR="006F7683">
        <w:rPr>
          <w:rFonts w:cs="Segoe UI"/>
          <w:color w:val="0D0D0D"/>
          <w:shd w:val="clear" w:color="auto" w:fill="FFFFFF"/>
        </w:rPr>
        <w:t xml:space="preserve"> for the </w:t>
      </w:r>
      <w:r w:rsidR="00724411">
        <w:rPr>
          <w:rFonts w:cs="Segoe UI"/>
          <w:color w:val="0D0D0D"/>
          <w:shd w:val="clear" w:color="auto" w:fill="FFFFFF"/>
        </w:rPr>
        <w:t>O</w:t>
      </w:r>
      <w:r w:rsidR="006F7683">
        <w:rPr>
          <w:rFonts w:cs="Segoe UI"/>
          <w:color w:val="0D0D0D"/>
          <w:shd w:val="clear" w:color="auto" w:fill="FFFFFF"/>
        </w:rPr>
        <w:t>rdinance Zoning Rewrite</w:t>
      </w:r>
      <w:r w:rsidR="008C59FB" w:rsidRPr="008C59FB">
        <w:rPr>
          <w:rFonts w:cs="Segoe UI"/>
          <w:color w:val="0D0D0D"/>
          <w:shd w:val="clear" w:color="auto" w:fill="FFFFFF"/>
        </w:rPr>
        <w:t>, in comparison to p</w:t>
      </w:r>
      <w:r w:rsidR="008C59FB">
        <w:rPr>
          <w:rFonts w:cs="Segoe UI"/>
          <w:color w:val="0D0D0D"/>
          <w:shd w:val="clear" w:color="auto" w:fill="FFFFFF"/>
        </w:rPr>
        <w:t>ast</w:t>
      </w:r>
      <w:r w:rsidR="008C59FB" w:rsidRPr="008C59FB">
        <w:rPr>
          <w:rFonts w:cs="Segoe UI"/>
          <w:color w:val="0D0D0D"/>
          <w:shd w:val="clear" w:color="auto" w:fill="FFFFFF"/>
        </w:rPr>
        <w:t xml:space="preserve"> </w:t>
      </w:r>
      <w:r w:rsidR="00724411">
        <w:rPr>
          <w:rFonts w:cs="Segoe UI"/>
          <w:color w:val="0D0D0D"/>
          <w:shd w:val="clear" w:color="auto" w:fill="FFFFFF"/>
        </w:rPr>
        <w:t>t</w:t>
      </w:r>
      <w:r w:rsidR="008C59FB" w:rsidRPr="008C59FB">
        <w:rPr>
          <w:rFonts w:cs="Segoe UI"/>
          <w:color w:val="0D0D0D"/>
          <w:shd w:val="clear" w:color="auto" w:fill="FFFFFF"/>
        </w:rPr>
        <w:t>ownship pro</w:t>
      </w:r>
      <w:r w:rsidR="006F7683">
        <w:rPr>
          <w:rFonts w:cs="Segoe UI"/>
          <w:color w:val="0D0D0D"/>
          <w:shd w:val="clear" w:color="auto" w:fill="FFFFFF"/>
        </w:rPr>
        <w:t>jects such as the Master Plan</w:t>
      </w:r>
      <w:r w:rsidR="008C59FB" w:rsidRPr="008C59FB">
        <w:rPr>
          <w:rFonts w:cs="Segoe UI"/>
          <w:color w:val="0D0D0D"/>
          <w:shd w:val="clear" w:color="auto" w:fill="FFFFFF"/>
        </w:rPr>
        <w:t>.</w:t>
      </w:r>
      <w:r>
        <w:rPr>
          <w:rFonts w:cs="Times New Roman"/>
        </w:rPr>
        <w:t xml:space="preserve"> </w:t>
      </w:r>
      <w:r w:rsidR="006E090C">
        <w:rPr>
          <w:rFonts w:cs="Times New Roman"/>
        </w:rPr>
        <w:t>Diane</w:t>
      </w:r>
      <w:r w:rsidR="006F7683">
        <w:rPr>
          <w:rFonts w:cs="Times New Roman"/>
        </w:rPr>
        <w:t xml:space="preserve"> Mulville</w:t>
      </w:r>
      <w:r w:rsidR="00724411">
        <w:rPr>
          <w:rFonts w:cs="Times New Roman"/>
        </w:rPr>
        <w:t xml:space="preserve"> – Friel’s</w:t>
      </w:r>
      <w:r w:rsidR="006F7683">
        <w:rPr>
          <w:rFonts w:cs="Times New Roman"/>
        </w:rPr>
        <w:t xml:space="preserve"> </w:t>
      </w:r>
      <w:r>
        <w:rPr>
          <w:rFonts w:cs="Times New Roman"/>
        </w:rPr>
        <w:t>opinion was that a year would suffice for the project.</w:t>
      </w:r>
      <w:r w:rsidR="006E090C">
        <w:rPr>
          <w:rFonts w:cs="Times New Roman"/>
        </w:rPr>
        <w:t xml:space="preserve"> </w:t>
      </w:r>
      <w:r w:rsidR="003C1683">
        <w:rPr>
          <w:rFonts w:cs="Times New Roman"/>
        </w:rPr>
        <w:t xml:space="preserve"> </w:t>
      </w:r>
      <w:r w:rsidR="006F7683">
        <w:rPr>
          <w:rFonts w:cs="Times New Roman"/>
        </w:rPr>
        <w:t>Ben Carlisle acknowledged that the Zoning Ordinance Rewrite was behind schedule a bit with Carlisle Wortman taking over planning and zoning administrative duties due to Laura’s departure and may take longer than anticipated.</w:t>
      </w:r>
    </w:p>
    <w:p w14:paraId="46F77ACB" w14:textId="77777777" w:rsidR="003C1683" w:rsidRDefault="003C1683" w:rsidP="00954CE4">
      <w:pPr>
        <w:pStyle w:val="BodyText"/>
        <w:tabs>
          <w:tab w:val="left" w:pos="90"/>
        </w:tabs>
        <w:ind w:left="90" w:right="110"/>
        <w:rPr>
          <w:rFonts w:cs="Times New Roman"/>
        </w:rPr>
      </w:pPr>
    </w:p>
    <w:p w14:paraId="0B5E2A99" w14:textId="419FECFD" w:rsidR="00D82409" w:rsidRDefault="003C1683" w:rsidP="00954CE4">
      <w:pPr>
        <w:pStyle w:val="BodyText"/>
        <w:tabs>
          <w:tab w:val="left" w:pos="90"/>
        </w:tabs>
        <w:ind w:left="90" w:right="110"/>
        <w:rPr>
          <w:rFonts w:cs="Times New Roman"/>
        </w:rPr>
      </w:pPr>
      <w:r>
        <w:rPr>
          <w:rFonts w:cs="Times New Roman"/>
        </w:rPr>
        <w:t xml:space="preserve">Commissioner Findley </w:t>
      </w:r>
      <w:r w:rsidR="00D82409">
        <w:rPr>
          <w:rFonts w:cs="Times New Roman"/>
        </w:rPr>
        <w:t xml:space="preserve">sought clarification on the composition of the </w:t>
      </w:r>
      <w:r w:rsidR="006F7683">
        <w:rPr>
          <w:rFonts w:cs="Times New Roman"/>
        </w:rPr>
        <w:t>S</w:t>
      </w:r>
      <w:r w:rsidR="00D82409">
        <w:rPr>
          <w:rFonts w:cs="Times New Roman"/>
        </w:rPr>
        <w:t xml:space="preserve">teering </w:t>
      </w:r>
      <w:r w:rsidR="006F7683">
        <w:rPr>
          <w:rFonts w:cs="Times New Roman"/>
        </w:rPr>
        <w:t>C</w:t>
      </w:r>
      <w:r w:rsidR="00D82409">
        <w:rPr>
          <w:rFonts w:cs="Times New Roman"/>
        </w:rPr>
        <w:t>ommittee.</w:t>
      </w:r>
      <w:r w:rsidR="006F7683">
        <w:rPr>
          <w:rFonts w:cs="Times New Roman"/>
        </w:rPr>
        <w:t xml:space="preserve"> </w:t>
      </w:r>
      <w:r w:rsidR="00D82409">
        <w:rPr>
          <w:rFonts w:cs="Times New Roman"/>
        </w:rPr>
        <w:t xml:space="preserve">Ben Carlisle clarified that closed meetings would involve four members, while open meetings would include five.  He further explained that decisions at the board level typically require majority approval, prompting </w:t>
      </w:r>
      <w:r w:rsidR="00D82409">
        <w:rPr>
          <w:rFonts w:cs="Times New Roman"/>
        </w:rPr>
        <w:lastRenderedPageBreak/>
        <w:t>many organizations to opt for an odd number of directors to prevent tie votes.</w:t>
      </w:r>
    </w:p>
    <w:p w14:paraId="600FAE1C" w14:textId="77777777" w:rsidR="00D05210" w:rsidRDefault="00D05210" w:rsidP="00954CE4">
      <w:pPr>
        <w:pStyle w:val="BodyText"/>
        <w:tabs>
          <w:tab w:val="left" w:pos="90"/>
        </w:tabs>
        <w:ind w:left="90" w:right="110"/>
        <w:rPr>
          <w:rFonts w:cs="Times New Roman"/>
        </w:rPr>
      </w:pPr>
    </w:p>
    <w:p w14:paraId="01C41ED8" w14:textId="787B1F25" w:rsidR="00D05F9C" w:rsidRDefault="006D1725" w:rsidP="00954CE4">
      <w:pPr>
        <w:pStyle w:val="BodyText"/>
        <w:tabs>
          <w:tab w:val="left" w:pos="90"/>
        </w:tabs>
        <w:ind w:left="90" w:right="110"/>
        <w:rPr>
          <w:rFonts w:cs="Times New Roman"/>
        </w:rPr>
      </w:pPr>
      <w:r>
        <w:rPr>
          <w:rFonts w:cs="Times New Roman"/>
        </w:rPr>
        <w:t>Ben also proposed two options for expressing interest in joining the</w:t>
      </w:r>
      <w:r w:rsidR="00D05F9C">
        <w:rPr>
          <w:rFonts w:cs="Times New Roman"/>
        </w:rPr>
        <w:t xml:space="preserve"> </w:t>
      </w:r>
      <w:r w:rsidR="006F7683">
        <w:rPr>
          <w:rFonts w:cs="Times New Roman"/>
        </w:rPr>
        <w:t>S</w:t>
      </w:r>
      <w:r w:rsidR="00D05F9C">
        <w:rPr>
          <w:rFonts w:cs="Times New Roman"/>
        </w:rPr>
        <w:t xml:space="preserve">teering </w:t>
      </w:r>
      <w:r w:rsidR="006F7683">
        <w:rPr>
          <w:rFonts w:cs="Times New Roman"/>
        </w:rPr>
        <w:t>C</w:t>
      </w:r>
      <w:r w:rsidR="00D05F9C">
        <w:rPr>
          <w:rFonts w:cs="Times New Roman"/>
        </w:rPr>
        <w:t xml:space="preserve">ommittee for </w:t>
      </w:r>
      <w:r w:rsidR="006F7683">
        <w:rPr>
          <w:rFonts w:cs="Times New Roman"/>
        </w:rPr>
        <w:t>the Zoning Ordinance Rewrite</w:t>
      </w:r>
      <w:r w:rsidR="00D05F9C">
        <w:rPr>
          <w:rFonts w:cs="Times New Roman"/>
        </w:rPr>
        <w:t>:</w:t>
      </w:r>
    </w:p>
    <w:p w14:paraId="6020CD4B" w14:textId="77777777" w:rsidR="00D05F9C" w:rsidRDefault="00D05F9C" w:rsidP="00954CE4">
      <w:pPr>
        <w:pStyle w:val="BodyText"/>
        <w:tabs>
          <w:tab w:val="left" w:pos="90"/>
        </w:tabs>
        <w:ind w:left="90" w:right="110"/>
        <w:rPr>
          <w:rFonts w:cs="Times New Roman"/>
        </w:rPr>
      </w:pPr>
    </w:p>
    <w:p w14:paraId="4A4AB912" w14:textId="7FDEF979" w:rsidR="00D05210" w:rsidRPr="00D05F9C" w:rsidRDefault="00D05F9C" w:rsidP="00D05F9C">
      <w:pPr>
        <w:pStyle w:val="BodyText"/>
        <w:numPr>
          <w:ilvl w:val="0"/>
          <w:numId w:val="5"/>
        </w:numPr>
        <w:tabs>
          <w:tab w:val="left" w:pos="90"/>
        </w:tabs>
        <w:ind w:right="110"/>
        <w:rPr>
          <w:rFonts w:cs="Times New Roman"/>
        </w:rPr>
      </w:pPr>
      <w:r w:rsidRPr="00D05F9C">
        <w:rPr>
          <w:rFonts w:cs="Segoe UI"/>
          <w:color w:val="0D0D0D"/>
          <w:shd w:val="clear" w:color="auto" w:fill="FFFFFF"/>
        </w:rPr>
        <w:t xml:space="preserve">He could draft a letter to the </w:t>
      </w:r>
      <w:r w:rsidR="006F7683">
        <w:rPr>
          <w:rFonts w:cs="Segoe UI"/>
          <w:color w:val="0D0D0D"/>
          <w:shd w:val="clear" w:color="auto" w:fill="FFFFFF"/>
        </w:rPr>
        <w:t>T</w:t>
      </w:r>
      <w:r w:rsidRPr="00D05F9C">
        <w:rPr>
          <w:rFonts w:cs="Segoe UI"/>
          <w:color w:val="0D0D0D"/>
          <w:shd w:val="clear" w:color="auto" w:fill="FFFFFF"/>
        </w:rPr>
        <w:t xml:space="preserve">ownship </w:t>
      </w:r>
      <w:r w:rsidR="006F7683">
        <w:rPr>
          <w:rFonts w:cs="Segoe UI"/>
          <w:color w:val="0D0D0D"/>
          <w:shd w:val="clear" w:color="auto" w:fill="FFFFFF"/>
        </w:rPr>
        <w:t>B</w:t>
      </w:r>
      <w:r w:rsidRPr="00D05F9C">
        <w:rPr>
          <w:rFonts w:cs="Segoe UI"/>
          <w:color w:val="0D0D0D"/>
          <w:shd w:val="clear" w:color="auto" w:fill="FFFFFF"/>
        </w:rPr>
        <w:t>oard on behalf of interested members</w:t>
      </w:r>
      <w:r w:rsidR="003606B6">
        <w:rPr>
          <w:rFonts w:cs="Segoe UI"/>
          <w:color w:val="0D0D0D"/>
          <w:shd w:val="clear" w:color="auto" w:fill="FFFFFF"/>
        </w:rPr>
        <w:t xml:space="preserve"> or;</w:t>
      </w:r>
    </w:p>
    <w:p w14:paraId="4D037FFD" w14:textId="77777777" w:rsidR="00D05F9C" w:rsidRPr="00D05F9C" w:rsidRDefault="00D05F9C" w:rsidP="00D05F9C">
      <w:pPr>
        <w:pStyle w:val="BodyText"/>
        <w:numPr>
          <w:ilvl w:val="0"/>
          <w:numId w:val="5"/>
        </w:numPr>
        <w:tabs>
          <w:tab w:val="left" w:pos="90"/>
        </w:tabs>
        <w:ind w:right="110"/>
        <w:rPr>
          <w:rFonts w:cs="Times New Roman"/>
        </w:rPr>
      </w:pPr>
      <w:r w:rsidRPr="00D05F9C">
        <w:rPr>
          <w:rFonts w:cs="Segoe UI"/>
          <w:color w:val="0D0D0D"/>
          <w:shd w:val="clear" w:color="auto" w:fill="FFFFFF"/>
        </w:rPr>
        <w:t xml:space="preserve">Individuals could send their letters directly to him. </w:t>
      </w:r>
    </w:p>
    <w:p w14:paraId="33030C23" w14:textId="77777777" w:rsidR="00D05F9C" w:rsidRDefault="00D05F9C" w:rsidP="00954CE4">
      <w:pPr>
        <w:pStyle w:val="BodyText"/>
        <w:tabs>
          <w:tab w:val="left" w:pos="90"/>
        </w:tabs>
        <w:ind w:left="90" w:right="110"/>
        <w:rPr>
          <w:rFonts w:ascii="Segoe UI" w:hAnsi="Segoe UI" w:cs="Segoe UI"/>
          <w:color w:val="0D0D0D"/>
          <w:shd w:val="clear" w:color="auto" w:fill="FFFFFF"/>
        </w:rPr>
      </w:pPr>
    </w:p>
    <w:p w14:paraId="2574766E" w14:textId="27290089" w:rsidR="006D1725" w:rsidRPr="00D05F9C" w:rsidRDefault="006D1725" w:rsidP="00954CE4">
      <w:pPr>
        <w:pStyle w:val="BodyText"/>
        <w:tabs>
          <w:tab w:val="left" w:pos="90"/>
        </w:tabs>
        <w:ind w:left="90" w:right="110"/>
        <w:rPr>
          <w:rFonts w:cs="Times New Roman"/>
        </w:rPr>
      </w:pPr>
      <w:r w:rsidRPr="00D05F9C">
        <w:rPr>
          <w:rFonts w:cs="Segoe UI"/>
          <w:color w:val="0D0D0D"/>
          <w:shd w:val="clear" w:color="auto" w:fill="FFFFFF"/>
        </w:rPr>
        <w:t xml:space="preserve">He suggested that meetings could potentially be scheduled </w:t>
      </w:r>
      <w:r w:rsidR="008C59FB">
        <w:rPr>
          <w:rFonts w:cs="Segoe UI"/>
          <w:color w:val="0D0D0D"/>
          <w:shd w:val="clear" w:color="auto" w:fill="FFFFFF"/>
        </w:rPr>
        <w:t>monthly</w:t>
      </w:r>
      <w:r w:rsidR="003606B6">
        <w:rPr>
          <w:rFonts w:cs="Segoe UI"/>
          <w:color w:val="0D0D0D"/>
          <w:shd w:val="clear" w:color="auto" w:fill="FFFFFF"/>
        </w:rPr>
        <w:t xml:space="preserve"> </w:t>
      </w:r>
      <w:r w:rsidR="003606B6" w:rsidRPr="00D05F9C">
        <w:rPr>
          <w:rFonts w:cs="Segoe UI"/>
          <w:color w:val="0D0D0D"/>
          <w:shd w:val="clear" w:color="auto" w:fill="FFFFFF"/>
        </w:rPr>
        <w:t>coinciding</w:t>
      </w:r>
      <w:r w:rsidRPr="00D05F9C">
        <w:rPr>
          <w:rFonts w:cs="Segoe UI"/>
          <w:color w:val="0D0D0D"/>
          <w:shd w:val="clear" w:color="auto" w:fill="FFFFFF"/>
        </w:rPr>
        <w:t xml:space="preserve"> with the </w:t>
      </w:r>
      <w:r w:rsidR="007720A6">
        <w:rPr>
          <w:rFonts w:cs="Segoe UI"/>
          <w:color w:val="0D0D0D"/>
          <w:shd w:val="clear" w:color="auto" w:fill="FFFFFF"/>
        </w:rPr>
        <w:t>P</w:t>
      </w:r>
      <w:r w:rsidRPr="00D05F9C">
        <w:rPr>
          <w:rFonts w:cs="Segoe UI"/>
          <w:color w:val="0D0D0D"/>
          <w:shd w:val="clear" w:color="auto" w:fill="FFFFFF"/>
        </w:rPr>
        <w:t xml:space="preserve">lanning </w:t>
      </w:r>
      <w:r w:rsidR="007720A6">
        <w:rPr>
          <w:rFonts w:cs="Segoe UI"/>
          <w:color w:val="0D0D0D"/>
          <w:shd w:val="clear" w:color="auto" w:fill="FFFFFF"/>
        </w:rPr>
        <w:t>C</w:t>
      </w:r>
      <w:r w:rsidRPr="00D05F9C">
        <w:rPr>
          <w:rFonts w:cs="Segoe UI"/>
          <w:color w:val="0D0D0D"/>
          <w:shd w:val="clear" w:color="auto" w:fill="FFFFFF"/>
        </w:rPr>
        <w:t>ommittee meetings</w:t>
      </w:r>
      <w:r w:rsidR="00D05F9C">
        <w:rPr>
          <w:rFonts w:cs="Segoe UI"/>
          <w:color w:val="0D0D0D"/>
          <w:shd w:val="clear" w:color="auto" w:fill="FFFFFF"/>
        </w:rPr>
        <w:t>.</w:t>
      </w:r>
    </w:p>
    <w:p w14:paraId="60503DF2" w14:textId="0978CB66" w:rsidR="00166787" w:rsidRDefault="00B0499B" w:rsidP="00FC0E56">
      <w:pPr>
        <w:pStyle w:val="BodyText"/>
        <w:tabs>
          <w:tab w:val="left" w:pos="180"/>
          <w:tab w:val="left" w:pos="270"/>
        </w:tabs>
        <w:spacing w:line="480" w:lineRule="auto"/>
        <w:ind w:left="720" w:right="110"/>
      </w:pPr>
      <w:r>
        <w:tab/>
      </w:r>
    </w:p>
    <w:p w14:paraId="016566E7" w14:textId="77777777" w:rsidR="00166787" w:rsidRDefault="00A63F82">
      <w:pPr>
        <w:pStyle w:val="Heading1"/>
        <w:numPr>
          <w:ilvl w:val="0"/>
          <w:numId w:val="2"/>
        </w:numPr>
        <w:tabs>
          <w:tab w:val="left" w:pos="897"/>
        </w:tabs>
        <w:ind w:left="897" w:hanging="797"/>
        <w:rPr>
          <w:u w:val="none"/>
        </w:rPr>
      </w:pPr>
      <w:r>
        <w:rPr>
          <w:spacing w:val="-2"/>
        </w:rPr>
        <w:t>ADJOURNMENT</w:t>
      </w:r>
    </w:p>
    <w:p w14:paraId="2A29544E" w14:textId="5E49D048" w:rsidR="00166787" w:rsidRDefault="00A63F82">
      <w:pPr>
        <w:pStyle w:val="BodyText"/>
        <w:spacing w:before="259"/>
        <w:ind w:left="100"/>
      </w:pPr>
      <w:r>
        <w:t>Motion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Commissioner</w:t>
      </w:r>
      <w:r>
        <w:rPr>
          <w:spacing w:val="-5"/>
        </w:rPr>
        <w:t xml:space="preserve"> </w:t>
      </w:r>
      <w:r>
        <w:t>Findley</w:t>
      </w:r>
      <w:r w:rsidR="008C59FB">
        <w:t xml:space="preserve"> to adjourn the meeting</w:t>
      </w:r>
      <w:r>
        <w:t>,</w:t>
      </w:r>
      <w:r>
        <w:rPr>
          <w:spacing w:val="-5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Commissioner</w:t>
      </w:r>
      <w:r>
        <w:rPr>
          <w:spacing w:val="-5"/>
        </w:rPr>
        <w:t xml:space="preserve"> </w:t>
      </w:r>
      <w:r>
        <w:t>Brennan</w:t>
      </w:r>
      <w:r>
        <w:rPr>
          <w:spacing w:val="-2"/>
        </w:rPr>
        <w:t>.</w:t>
      </w:r>
    </w:p>
    <w:p w14:paraId="0E940A82" w14:textId="5E91042E" w:rsidR="00166787" w:rsidRDefault="00A63F82">
      <w:pPr>
        <w:pStyle w:val="BodyText"/>
        <w:spacing w:before="281"/>
        <w:ind w:left="100"/>
      </w:pPr>
      <w:r>
        <w:t>The</w:t>
      </w:r>
      <w:r>
        <w:rPr>
          <w:spacing w:val="-3"/>
        </w:rPr>
        <w:t xml:space="preserve"> </w:t>
      </w:r>
      <w:r w:rsidR="003D7190">
        <w:t>M</w:t>
      </w:r>
      <w:r>
        <w:t>otion</w:t>
      </w:r>
      <w:r>
        <w:rPr>
          <w:spacing w:val="-2"/>
        </w:rPr>
        <w:t xml:space="preserve"> </w:t>
      </w:r>
      <w:r w:rsidR="003D7190">
        <w:rPr>
          <w:spacing w:val="-2"/>
        </w:rPr>
        <w:t>C</w:t>
      </w:r>
      <w:r>
        <w:rPr>
          <w:spacing w:val="-2"/>
        </w:rPr>
        <w:t>arried.</w:t>
      </w:r>
    </w:p>
    <w:p w14:paraId="6063D7DB" w14:textId="663FC9C5" w:rsidR="00166787" w:rsidRDefault="00A63F82">
      <w:pPr>
        <w:pStyle w:val="BodyText"/>
        <w:spacing w:line="540" w:lineRule="atLeast"/>
        <w:ind w:left="100" w:right="4306"/>
      </w:pPr>
      <w:r>
        <w:t>The</w:t>
      </w:r>
      <w:r>
        <w:rPr>
          <w:spacing w:val="-7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adjourned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8:1</w:t>
      </w:r>
      <w:r w:rsidR="00B44F8E">
        <w:t>0</w:t>
      </w:r>
      <w:r>
        <w:rPr>
          <w:spacing w:val="-7"/>
        </w:rPr>
        <w:t xml:space="preserve"> </w:t>
      </w:r>
      <w:r>
        <w:t>pm. Respectfully submitted,</w:t>
      </w:r>
    </w:p>
    <w:p w14:paraId="2C4E8600" w14:textId="539BB102" w:rsidR="008C59FB" w:rsidRDefault="007720A6">
      <w:pPr>
        <w:pStyle w:val="BodyText"/>
        <w:spacing w:before="259"/>
        <w:ind w:left="100" w:right="4306"/>
      </w:pPr>
      <w:r>
        <w:t>Thomas Brennan III, Planning Commission Secretary</w:t>
      </w:r>
    </w:p>
    <w:p w14:paraId="0F59062F" w14:textId="247CEFC4" w:rsidR="008C59FB" w:rsidRDefault="007720A6">
      <w:pPr>
        <w:pStyle w:val="BodyText"/>
        <w:spacing w:before="259"/>
        <w:ind w:left="100" w:right="4306"/>
      </w:pPr>
      <w:r>
        <w:t>Kristina Rankin, Clerk Assistant</w:t>
      </w:r>
    </w:p>
    <w:p w14:paraId="12D8CEBA" w14:textId="5B776B37" w:rsidR="00166787" w:rsidRDefault="00A63F82">
      <w:pPr>
        <w:pStyle w:val="BodyText"/>
        <w:spacing w:before="259"/>
        <w:ind w:left="100" w:right="4306"/>
      </w:pPr>
      <w:r>
        <w:t>Superior Charter Township</w:t>
      </w:r>
    </w:p>
    <w:p w14:paraId="227F6A8C" w14:textId="77777777" w:rsidR="00166787" w:rsidRDefault="00A63F82">
      <w:pPr>
        <w:pStyle w:val="BodyText"/>
        <w:spacing w:line="281" w:lineRule="exact"/>
        <w:ind w:left="100"/>
      </w:pPr>
      <w:r>
        <w:t>3040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Prospect</w:t>
      </w:r>
      <w:r>
        <w:rPr>
          <w:spacing w:val="-2"/>
        </w:rPr>
        <w:t xml:space="preserve"> </w:t>
      </w:r>
      <w:r>
        <w:rPr>
          <w:spacing w:val="-5"/>
        </w:rPr>
        <w:t>Rd.</w:t>
      </w:r>
    </w:p>
    <w:p w14:paraId="0D274073" w14:textId="2902648A" w:rsidR="00166787" w:rsidRDefault="00A63F82">
      <w:pPr>
        <w:pStyle w:val="BodyText"/>
        <w:spacing w:line="281" w:lineRule="exact"/>
        <w:ind w:left="100"/>
      </w:pPr>
      <w:r>
        <w:t>Ypsilanti,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48198</w:t>
      </w:r>
      <w:r>
        <w:rPr>
          <w:spacing w:val="-3"/>
        </w:rPr>
        <w:t xml:space="preserve"> </w:t>
      </w:r>
      <w:r>
        <w:t>(734)</w:t>
      </w:r>
      <w:r>
        <w:rPr>
          <w:spacing w:val="-1"/>
        </w:rPr>
        <w:t xml:space="preserve"> </w:t>
      </w:r>
      <w:r>
        <w:t>482-</w:t>
      </w:r>
      <w:r>
        <w:rPr>
          <w:spacing w:val="-4"/>
        </w:rPr>
        <w:t>6099</w:t>
      </w:r>
    </w:p>
    <w:sectPr w:rsidR="00166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0" w:right="134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E6BE5" w14:textId="77777777" w:rsidR="00A63F82" w:rsidRDefault="00A63F82">
      <w:r>
        <w:separator/>
      </w:r>
    </w:p>
  </w:endnote>
  <w:endnote w:type="continuationSeparator" w:id="0">
    <w:p w14:paraId="55916431" w14:textId="77777777" w:rsidR="00A63F82" w:rsidRDefault="00A6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C584F" w14:textId="77777777" w:rsidR="00693BB1" w:rsidRDefault="00693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5DDFA" w14:textId="77777777" w:rsidR="00693BB1" w:rsidRDefault="00693B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0232B" w14:textId="77777777" w:rsidR="00693BB1" w:rsidRDefault="00693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5ECE3" w14:textId="77777777" w:rsidR="00A63F82" w:rsidRDefault="00A63F82">
      <w:r>
        <w:separator/>
      </w:r>
    </w:p>
  </w:footnote>
  <w:footnote w:type="continuationSeparator" w:id="0">
    <w:p w14:paraId="789A3F51" w14:textId="77777777" w:rsidR="00A63F82" w:rsidRDefault="00A63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5A009" w14:textId="77777777" w:rsidR="00693BB1" w:rsidRDefault="00693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DEF53" w14:textId="77777777" w:rsidR="00166787" w:rsidRDefault="00A63F8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8032" behindDoc="1" locked="0" layoutInCell="1" allowOverlap="1" wp14:anchorId="02709FA9" wp14:editId="35A9C8AC">
              <wp:simplePos x="0" y="0"/>
              <wp:positionH relativeFrom="page">
                <wp:posOffset>902004</wp:posOffset>
              </wp:positionH>
              <wp:positionV relativeFrom="page">
                <wp:posOffset>444211</wp:posOffset>
              </wp:positionV>
              <wp:extent cx="2647315" cy="9213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315" cy="921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31C5BB" w14:textId="77777777" w:rsidR="00693BB1" w:rsidRDefault="00A63F82">
                          <w:pPr>
                            <w:spacing w:before="1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SUPERIOR</w:t>
                          </w:r>
                          <w:r>
                            <w:rPr>
                              <w:b/>
                              <w:spacing w:val="-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CHARTER</w:t>
                          </w:r>
                          <w:r>
                            <w:rPr>
                              <w:b/>
                              <w:spacing w:val="-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TOWNSHIP PLANNING COMMISSION </w:t>
                          </w:r>
                        </w:p>
                        <w:p w14:paraId="4D8443C1" w14:textId="5C22FC31" w:rsidR="00166787" w:rsidRDefault="00693BB1">
                          <w:pPr>
                            <w:spacing w:before="1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MAY 22</w:t>
                          </w:r>
                          <w:r w:rsidR="00A63F82">
                            <w:rPr>
                              <w:b/>
                              <w:sz w:val="24"/>
                            </w:rPr>
                            <w:t>, 2024</w:t>
                          </w:r>
                        </w:p>
                        <w:p w14:paraId="662828B7" w14:textId="77777777" w:rsidR="00166787" w:rsidRDefault="00A63F82">
                          <w:pPr>
                            <w:spacing w:before="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DRAFT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MINUTES</w:t>
                          </w:r>
                        </w:p>
                        <w:p w14:paraId="2DAEDA02" w14:textId="77777777" w:rsidR="00166787" w:rsidRDefault="00A63F82">
                          <w:pPr>
                            <w:pStyle w:val="BodyText"/>
                            <w:spacing w:before="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Page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9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709FA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35pt;width:208.45pt;height:72.55pt;z-index:-1584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" filled="f" stroked="f">
              <v:textbox inset="0,0,0,0">
                <w:txbxContent>
                  <w:p w14:paraId="4531C5BB" w14:textId="77777777" w:rsidR="00693BB1" w:rsidRDefault="00A63F82">
                    <w:pPr>
                      <w:spacing w:before="1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SUPERIOR</w:t>
                    </w:r>
                    <w:r>
                      <w:rPr>
                        <w:b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CHARTER</w:t>
                    </w:r>
                    <w:r>
                      <w:rPr>
                        <w:b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TOWNSHIP PLANNING COMMISSION </w:t>
                    </w:r>
                  </w:p>
                  <w:p w14:paraId="4D8443C1" w14:textId="5C22FC31" w:rsidR="00166787" w:rsidRDefault="00693BB1">
                    <w:pPr>
                      <w:spacing w:before="1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MAY 22</w:t>
                    </w:r>
                    <w:r w:rsidR="00A63F82">
                      <w:rPr>
                        <w:b/>
                        <w:sz w:val="24"/>
                      </w:rPr>
                      <w:t>, 2024</w:t>
                    </w:r>
                  </w:p>
                  <w:p w14:paraId="662828B7" w14:textId="77777777" w:rsidR="00166787" w:rsidRDefault="00A63F82">
                    <w:pPr>
                      <w:spacing w:before="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DRAFT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MINUTES</w:t>
                    </w:r>
                  </w:p>
                  <w:p w14:paraId="2DAEDA02" w14:textId="77777777" w:rsidR="00166787" w:rsidRDefault="00A63F82">
                    <w:pPr>
                      <w:pStyle w:val="BodyText"/>
                      <w:spacing w:before="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Page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9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A4D58" w14:textId="77777777" w:rsidR="00693BB1" w:rsidRDefault="00693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4C2F3B"/>
    <w:multiLevelType w:val="hybridMultilevel"/>
    <w:tmpl w:val="6262ADF0"/>
    <w:lvl w:ilvl="0" w:tplc="7B282922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C5D1F69"/>
    <w:multiLevelType w:val="hybridMultilevel"/>
    <w:tmpl w:val="7E16B6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A63851"/>
    <w:multiLevelType w:val="hybridMultilevel"/>
    <w:tmpl w:val="9860002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5D7D4301"/>
    <w:multiLevelType w:val="hybridMultilevel"/>
    <w:tmpl w:val="1E948FA2"/>
    <w:lvl w:ilvl="0" w:tplc="C1B486D8">
      <w:start w:val="1"/>
      <w:numFmt w:val="decimal"/>
      <w:lvlText w:val="%1."/>
      <w:lvlJc w:val="left"/>
      <w:pPr>
        <w:ind w:left="720" w:hanging="72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u w:val="none" w:color="000000"/>
        <w:lang w:val="en-US" w:eastAsia="en-US" w:bidi="ar-SA"/>
      </w:rPr>
    </w:lvl>
    <w:lvl w:ilvl="1" w:tplc="E3245858">
      <w:start w:val="1"/>
      <w:numFmt w:val="upperLetter"/>
      <w:lvlText w:val="%2."/>
      <w:lvlJc w:val="left"/>
      <w:pPr>
        <w:ind w:left="810" w:hanging="72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C4A4980">
      <w:start w:val="1"/>
      <w:numFmt w:val="decimal"/>
      <w:lvlText w:val="%3."/>
      <w:lvlJc w:val="left"/>
      <w:pPr>
        <w:ind w:left="144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0E08BD30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4" w:tplc="689829D6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5" w:tplc="5F5CA4B6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6" w:tplc="749029DE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B37C2126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 w:tplc="277C2DCE"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20A74A3"/>
    <w:multiLevelType w:val="hybridMultilevel"/>
    <w:tmpl w:val="E580048E"/>
    <w:lvl w:ilvl="0" w:tplc="356CF35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03AB54E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2" w:tplc="E332B2C0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1CE62466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DD2A4EC0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8DC40202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798ED168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0B02928C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83C2206C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 w16cid:durableId="1219168629">
    <w:abstractNumId w:val="4"/>
  </w:num>
  <w:num w:numId="2" w16cid:durableId="1659189631">
    <w:abstractNumId w:val="3"/>
  </w:num>
  <w:num w:numId="3" w16cid:durableId="1577521087">
    <w:abstractNumId w:val="0"/>
  </w:num>
  <w:num w:numId="4" w16cid:durableId="249044484">
    <w:abstractNumId w:val="1"/>
  </w:num>
  <w:num w:numId="5" w16cid:durableId="1568615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87"/>
    <w:rsid w:val="000472E7"/>
    <w:rsid w:val="00166787"/>
    <w:rsid w:val="002D3F74"/>
    <w:rsid w:val="003606B6"/>
    <w:rsid w:val="003A3380"/>
    <w:rsid w:val="003B0C45"/>
    <w:rsid w:val="003B4860"/>
    <w:rsid w:val="003C1683"/>
    <w:rsid w:val="003D7190"/>
    <w:rsid w:val="003F2C03"/>
    <w:rsid w:val="0042403A"/>
    <w:rsid w:val="00443C01"/>
    <w:rsid w:val="004616C5"/>
    <w:rsid w:val="0056490A"/>
    <w:rsid w:val="005B59A3"/>
    <w:rsid w:val="005C4D84"/>
    <w:rsid w:val="005D02C2"/>
    <w:rsid w:val="005E5684"/>
    <w:rsid w:val="005F655D"/>
    <w:rsid w:val="00640AD8"/>
    <w:rsid w:val="00656660"/>
    <w:rsid w:val="00693BB1"/>
    <w:rsid w:val="006C5C7A"/>
    <w:rsid w:val="006D1725"/>
    <w:rsid w:val="006E090C"/>
    <w:rsid w:val="006F2FAA"/>
    <w:rsid w:val="006F7683"/>
    <w:rsid w:val="00703D05"/>
    <w:rsid w:val="00724411"/>
    <w:rsid w:val="00760BB4"/>
    <w:rsid w:val="007720A6"/>
    <w:rsid w:val="0079011C"/>
    <w:rsid w:val="007C303E"/>
    <w:rsid w:val="007D7C5B"/>
    <w:rsid w:val="00825322"/>
    <w:rsid w:val="00874DD7"/>
    <w:rsid w:val="00885B7E"/>
    <w:rsid w:val="008A0939"/>
    <w:rsid w:val="008C3614"/>
    <w:rsid w:val="008C3851"/>
    <w:rsid w:val="008C59FB"/>
    <w:rsid w:val="00946442"/>
    <w:rsid w:val="00954CE4"/>
    <w:rsid w:val="00965976"/>
    <w:rsid w:val="00981DCE"/>
    <w:rsid w:val="00A310C2"/>
    <w:rsid w:val="00A63F82"/>
    <w:rsid w:val="00A87227"/>
    <w:rsid w:val="00AB226D"/>
    <w:rsid w:val="00AD1209"/>
    <w:rsid w:val="00B0499B"/>
    <w:rsid w:val="00B44F8E"/>
    <w:rsid w:val="00CF433D"/>
    <w:rsid w:val="00CF5181"/>
    <w:rsid w:val="00D05210"/>
    <w:rsid w:val="00D05F9C"/>
    <w:rsid w:val="00D14C98"/>
    <w:rsid w:val="00D72D4F"/>
    <w:rsid w:val="00D82409"/>
    <w:rsid w:val="00DD1372"/>
    <w:rsid w:val="00DD5837"/>
    <w:rsid w:val="00DD5C02"/>
    <w:rsid w:val="00E124A6"/>
    <w:rsid w:val="00F4388C"/>
    <w:rsid w:val="00F7274D"/>
    <w:rsid w:val="00F8733E"/>
    <w:rsid w:val="00F94B55"/>
    <w:rsid w:val="00FB1E02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50FB34"/>
  <w15:docId w15:val="{2C7982D2-AA26-4265-A941-4214281F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BB1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693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BB1"/>
    <w:rPr>
      <w:rFonts w:ascii="Bookman Old Style" w:eastAsia="Bookman Old Style" w:hAnsi="Bookman Old Style" w:cs="Bookman Old Style"/>
    </w:rPr>
  </w:style>
  <w:style w:type="paragraph" w:styleId="NormalWeb">
    <w:name w:val="Normal (Web)"/>
    <w:basedOn w:val="Normal"/>
    <w:uiPriority w:val="99"/>
    <w:semiHidden/>
    <w:unhideWhenUsed/>
    <w:rsid w:val="00FC0E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CHARTER TOWNSHIP</vt:lpstr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CHARTER TOWNSHIP</dc:title>
  <dc:creator>debra</dc:creator>
  <cp:lastModifiedBy>Clerk Assistant</cp:lastModifiedBy>
  <cp:revision>2</cp:revision>
  <cp:lastPrinted>2024-05-22T19:33:00Z</cp:lastPrinted>
  <dcterms:created xsi:type="dcterms:W3CDTF">2024-05-28T19:31:00Z</dcterms:created>
  <dcterms:modified xsi:type="dcterms:W3CDTF">2024-05-28T19:31:00Z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2024-05-22T00:00:00Z</vt:filetime>
  </property>
  <property fmtid="{D5CDD505-2E9C-101B-9397-08002B2CF9AE}" pid="5" name="Producer">
    <vt:lpwstr>Microsoft® Word for Microsoft 365</vt:lpwstr>
  </property>
</Properties>
</file>